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832EE" w14:textId="77777777" w:rsidR="003416C5" w:rsidRDefault="003416C5" w:rsidP="004D2527">
      <w:pPr>
        <w:pStyle w:val="Heading1"/>
        <w:ind w:left="0" w:firstLine="0"/>
      </w:pPr>
      <w:r w:rsidRPr="00EC73FB">
        <w:t>Report Title</w:t>
      </w:r>
      <w:r>
        <w:tab/>
      </w:r>
      <w:r w:rsidR="004D6474">
        <w:fldChar w:fldCharType="begin"/>
      </w:r>
      <w:r w:rsidR="004D6474" w:rsidRPr="00EC1BC1">
        <w:instrText xml:space="preserve"> DOCPROPERTY "DWDocPrecis" </w:instrText>
      </w:r>
      <w:r w:rsidR="004D6474">
        <w:fldChar w:fldCharType="separate"/>
      </w:r>
      <w:r w:rsidR="005242EB">
        <w:t>Inclusive Sports Facilities Assessment Project - Action Plans</w:t>
      </w:r>
      <w:r w:rsidR="004D6474">
        <w:fldChar w:fldCharType="end"/>
      </w:r>
    </w:p>
    <w:p w14:paraId="4826DB55" w14:textId="77777777" w:rsidR="000C7DF5" w:rsidRPr="000C7DF5" w:rsidRDefault="000C7DF5" w:rsidP="000C7DF5">
      <w:pPr>
        <w:pStyle w:val="Heading2"/>
        <w:pBdr>
          <w:bottom w:val="none" w:sz="0" w:space="0" w:color="auto"/>
        </w:pBd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7682"/>
      </w:tblGrid>
      <w:tr w:rsidR="001725CA" w14:paraId="4FC33367" w14:textId="77777777" w:rsidTr="001A2FEB">
        <w:tc>
          <w:tcPr>
            <w:tcW w:w="1951" w:type="dxa"/>
          </w:tcPr>
          <w:p w14:paraId="15B923EC" w14:textId="77777777" w:rsidR="00A32DC8" w:rsidRDefault="001725CA" w:rsidP="00C35C2A">
            <w:pPr>
              <w:jc w:val="left"/>
              <w:rPr>
                <w:b/>
              </w:rPr>
            </w:pPr>
            <w:r w:rsidRPr="009A6C58">
              <w:rPr>
                <w:b/>
              </w:rPr>
              <w:t xml:space="preserve">Report </w:t>
            </w:r>
          </w:p>
          <w:p w14:paraId="7AA3D89E" w14:textId="77777777" w:rsidR="001725CA" w:rsidRPr="009A6C58" w:rsidRDefault="001725CA" w:rsidP="00C35C2A">
            <w:pPr>
              <w:jc w:val="left"/>
              <w:rPr>
                <w:b/>
              </w:rPr>
            </w:pPr>
            <w:r w:rsidRPr="009A6C58">
              <w:rPr>
                <w:b/>
              </w:rPr>
              <w:t>Type</w:t>
            </w:r>
          </w:p>
        </w:tc>
        <w:tc>
          <w:tcPr>
            <w:tcW w:w="7796" w:type="dxa"/>
          </w:tcPr>
          <w:p w14:paraId="7ABA14F7" w14:textId="77777777" w:rsidR="001725CA" w:rsidRPr="00B90A92" w:rsidRDefault="00E842D8" w:rsidP="00A729D7">
            <w:pPr>
              <w:rPr>
                <w:rFonts w:cs="Arial"/>
              </w:rPr>
            </w:pPr>
            <w:r>
              <w:t>For decision</w:t>
            </w:r>
          </w:p>
        </w:tc>
      </w:tr>
      <w:tr w:rsidR="001725CA" w14:paraId="6DF9410F" w14:textId="77777777" w:rsidTr="001A2FEB">
        <w:tc>
          <w:tcPr>
            <w:tcW w:w="1951" w:type="dxa"/>
          </w:tcPr>
          <w:p w14:paraId="0E97D102" w14:textId="77777777" w:rsidR="004D6474" w:rsidRPr="00B90A92" w:rsidRDefault="001725CA" w:rsidP="00C35C2A">
            <w:pPr>
              <w:jc w:val="left"/>
              <w:rPr>
                <w:b/>
              </w:rPr>
            </w:pPr>
            <w:r w:rsidRPr="00B90A92">
              <w:rPr>
                <w:b/>
              </w:rPr>
              <w:t xml:space="preserve">City Plan </w:t>
            </w:r>
          </w:p>
          <w:p w14:paraId="713A045A" w14:textId="77777777" w:rsidR="001725CA" w:rsidRPr="00B90A92" w:rsidRDefault="001725CA" w:rsidP="00C35C2A">
            <w:pPr>
              <w:jc w:val="left"/>
              <w:rPr>
                <w:b/>
                <w:highlight w:val="yellow"/>
              </w:rPr>
            </w:pPr>
            <w:r w:rsidRPr="00B90A92">
              <w:rPr>
                <w:b/>
              </w:rPr>
              <w:t>Theme</w:t>
            </w:r>
          </w:p>
        </w:tc>
        <w:tc>
          <w:tcPr>
            <w:tcW w:w="7796" w:type="dxa"/>
          </w:tcPr>
          <w:p w14:paraId="59C5ED99" w14:textId="77777777" w:rsidR="001725CA" w:rsidRPr="00316F89" w:rsidRDefault="00130F4E" w:rsidP="007845D7">
            <w:r>
              <w:t>Community</w:t>
            </w:r>
          </w:p>
          <w:p w14:paraId="1938FEFF" w14:textId="77777777" w:rsidR="001725CA" w:rsidRPr="00316F89" w:rsidRDefault="00130F4E" w:rsidP="007845D7">
            <w:r>
              <w:t>Placemaking</w:t>
            </w:r>
          </w:p>
          <w:p w14:paraId="3A9B2C24" w14:textId="77777777" w:rsidR="001725CA" w:rsidRPr="00B90A92" w:rsidRDefault="00130F4E" w:rsidP="007845D7">
            <w:r>
              <w:t>Leadership</w:t>
            </w:r>
          </w:p>
        </w:tc>
      </w:tr>
      <w:tr w:rsidR="001725CA" w14:paraId="29E6F1D0" w14:textId="77777777" w:rsidTr="001A2FEB">
        <w:tc>
          <w:tcPr>
            <w:tcW w:w="1951" w:type="dxa"/>
          </w:tcPr>
          <w:p w14:paraId="0E41D071" w14:textId="77777777" w:rsidR="001725CA" w:rsidRDefault="00043CE9" w:rsidP="00C35C2A">
            <w:pPr>
              <w:jc w:val="left"/>
              <w:rPr>
                <w:b/>
              </w:rPr>
            </w:pPr>
            <w:r>
              <w:rPr>
                <w:b/>
              </w:rPr>
              <w:t>Report</w:t>
            </w:r>
          </w:p>
          <w:p w14:paraId="0DE6396C" w14:textId="77777777" w:rsidR="00043CE9" w:rsidRPr="009A6C58" w:rsidRDefault="00043CE9" w:rsidP="00C35C2A">
            <w:pPr>
              <w:jc w:val="left"/>
              <w:rPr>
                <w:b/>
              </w:rPr>
            </w:pPr>
            <w:r>
              <w:rPr>
                <w:b/>
              </w:rPr>
              <w:t>Author</w:t>
            </w:r>
          </w:p>
        </w:tc>
        <w:tc>
          <w:tcPr>
            <w:tcW w:w="7796" w:type="dxa"/>
          </w:tcPr>
          <w:p w14:paraId="5435AAD1" w14:textId="77777777" w:rsidR="001725CA" w:rsidRPr="003D5BFB" w:rsidRDefault="00E842D8" w:rsidP="00E842D8">
            <w:pPr>
              <w:rPr>
                <w:rFonts w:cs="Arial"/>
              </w:rPr>
            </w:pPr>
            <w:r>
              <w:t>Social Planner</w:t>
            </w:r>
            <w:r w:rsidR="00BC7D1A">
              <w:t xml:space="preserve"> (</w:t>
            </w:r>
            <w:r>
              <w:t>Corporate Services</w:t>
            </w:r>
            <w:r w:rsidR="00BC7D1A">
              <w:t>)</w:t>
            </w:r>
          </w:p>
        </w:tc>
      </w:tr>
      <w:tr w:rsidR="001725CA" w14:paraId="1FF3B5A4" w14:textId="77777777" w:rsidTr="001A2FEB">
        <w:tc>
          <w:tcPr>
            <w:tcW w:w="1951" w:type="dxa"/>
          </w:tcPr>
          <w:p w14:paraId="1BD782E5" w14:textId="77777777" w:rsidR="004D6474" w:rsidRDefault="001725CA" w:rsidP="00C35C2A">
            <w:pPr>
              <w:jc w:val="left"/>
              <w:rPr>
                <w:b/>
              </w:rPr>
            </w:pPr>
            <w:r w:rsidRPr="009A6C58">
              <w:rPr>
                <w:b/>
              </w:rPr>
              <w:t xml:space="preserve">Report </w:t>
            </w:r>
          </w:p>
          <w:p w14:paraId="35C545DC" w14:textId="77777777" w:rsidR="001725CA" w:rsidRPr="009A6C58" w:rsidRDefault="001725CA" w:rsidP="00C35C2A">
            <w:pPr>
              <w:jc w:val="left"/>
              <w:rPr>
                <w:b/>
              </w:rPr>
            </w:pPr>
            <w:r w:rsidRPr="009A6C58">
              <w:rPr>
                <w:b/>
              </w:rPr>
              <w:t>Summary</w:t>
            </w:r>
          </w:p>
        </w:tc>
        <w:tc>
          <w:tcPr>
            <w:tcW w:w="7796" w:type="dxa"/>
          </w:tcPr>
          <w:p w14:paraId="6C15EB60" w14:textId="5734A25A" w:rsidR="00A95BB7" w:rsidRPr="004D2527" w:rsidRDefault="007F3B27" w:rsidP="007F3B27">
            <w:r>
              <w:t>This report provide</w:t>
            </w:r>
            <w:r w:rsidR="007B7FC8">
              <w:t>s an</w:t>
            </w:r>
            <w:r>
              <w:t xml:space="preserve"> action</w:t>
            </w:r>
            <w:r w:rsidR="007B7FC8">
              <w:t xml:space="preserve"> plan</w:t>
            </w:r>
            <w:r>
              <w:t xml:space="preserve"> for the next 10 years for Council’s active sporting facilities based on the finding</w:t>
            </w:r>
            <w:r w:rsidR="001417A6">
              <w:t>s</w:t>
            </w:r>
            <w:r>
              <w:t xml:space="preserve"> of the Inclusive Sports Facilities Assessment Project.  Actions include capital investment as well as additional work, such as further investigations for </w:t>
            </w:r>
            <w:r w:rsidR="007B7FC8">
              <w:t xml:space="preserve">site </w:t>
            </w:r>
            <w:r>
              <w:t>Master Planning</w:t>
            </w:r>
            <w:r w:rsidR="007B7FC8">
              <w:t>.</w:t>
            </w:r>
          </w:p>
        </w:tc>
      </w:tr>
      <w:tr w:rsidR="001725CA" w14:paraId="0676C66D" w14:textId="77777777" w:rsidTr="001A2FEB">
        <w:tc>
          <w:tcPr>
            <w:tcW w:w="1951" w:type="dxa"/>
          </w:tcPr>
          <w:p w14:paraId="638C207B" w14:textId="77777777" w:rsidR="001725CA" w:rsidRPr="009A6C58" w:rsidRDefault="001725CA" w:rsidP="00C35C2A">
            <w:pPr>
              <w:jc w:val="left"/>
              <w:rPr>
                <w:b/>
              </w:rPr>
            </w:pPr>
            <w:r w:rsidRPr="009A6C58">
              <w:rPr>
                <w:b/>
              </w:rPr>
              <w:t>Attachments</w:t>
            </w:r>
          </w:p>
        </w:tc>
        <w:tc>
          <w:tcPr>
            <w:tcW w:w="7796" w:type="dxa"/>
          </w:tcPr>
          <w:p w14:paraId="11C6E89A" w14:textId="77777777" w:rsidR="001A2FEB" w:rsidRDefault="001A2FEB" w:rsidP="00B171FB">
            <w:r>
              <w:t xml:space="preserve">Attachment 1 </w:t>
            </w:r>
            <w:r w:rsidR="00B171FB">
              <w:t>–</w:t>
            </w:r>
            <w:r>
              <w:t xml:space="preserve"> </w:t>
            </w:r>
            <w:r w:rsidR="00B171FB">
              <w:t>Priority Action List</w:t>
            </w:r>
          </w:p>
          <w:p w14:paraId="16D60E3A" w14:textId="77777777" w:rsidR="00B171FB" w:rsidRDefault="00B171FB" w:rsidP="00B171FB">
            <w:r>
              <w:t>Attachment 2 – Site Action List</w:t>
            </w:r>
            <w:r w:rsidR="00DA07A9">
              <w:t xml:space="preserve"> (by Ward)</w:t>
            </w:r>
          </w:p>
          <w:p w14:paraId="2CEC75FA" w14:textId="77777777" w:rsidR="007E2A75" w:rsidRPr="00B171FB" w:rsidRDefault="007E2A75" w:rsidP="00B171FB">
            <w:r>
              <w:t>Attachment 3 – Project update for clubs</w:t>
            </w:r>
          </w:p>
        </w:tc>
      </w:tr>
    </w:tbl>
    <w:p w14:paraId="15A6E578" w14:textId="77777777" w:rsidR="001725CA" w:rsidRDefault="001725CA" w:rsidP="001725CA"/>
    <w:p w14:paraId="3EBDE3F7" w14:textId="77777777" w:rsidR="001725CA" w:rsidRDefault="001725CA" w:rsidP="001725CA"/>
    <w:p w14:paraId="15DF5D7D" w14:textId="77777777" w:rsidR="001725CA" w:rsidRPr="00BF6A37" w:rsidRDefault="001725CA" w:rsidP="00FC26D9">
      <w:pPr>
        <w:pStyle w:val="Heading2"/>
      </w:pPr>
      <w:r w:rsidRPr="00FC26D9">
        <w:t>RECOMMENDATION</w:t>
      </w:r>
    </w:p>
    <w:p w14:paraId="35124752" w14:textId="77777777" w:rsidR="001725CA" w:rsidRDefault="001725CA" w:rsidP="001725CA"/>
    <w:p w14:paraId="1946F680" w14:textId="77777777" w:rsidR="001725CA" w:rsidRPr="006D57AE" w:rsidRDefault="001725CA" w:rsidP="001725CA">
      <w:pPr>
        <w:rPr>
          <w:b/>
        </w:rPr>
      </w:pPr>
      <w:r w:rsidRPr="006D57AE">
        <w:rPr>
          <w:b/>
        </w:rPr>
        <w:t>Council resolves</w:t>
      </w:r>
      <w:r w:rsidR="00043CE9" w:rsidRPr="006D57AE">
        <w:rPr>
          <w:b/>
        </w:rPr>
        <w:t xml:space="preserve"> that</w:t>
      </w:r>
      <w:r w:rsidRPr="006D57AE">
        <w:rPr>
          <w:b/>
        </w:rPr>
        <w:t>:</w:t>
      </w:r>
    </w:p>
    <w:p w14:paraId="526B3A95" w14:textId="77777777" w:rsidR="001725CA" w:rsidRPr="006D57AE" w:rsidRDefault="001725CA" w:rsidP="001725CA">
      <w:pPr>
        <w:rPr>
          <w:b/>
        </w:rPr>
      </w:pPr>
    </w:p>
    <w:p w14:paraId="76B334CD" w14:textId="77777777" w:rsidR="001725CA" w:rsidRPr="006D57AE" w:rsidRDefault="001725CA" w:rsidP="001725CA">
      <w:pPr>
        <w:ind w:left="567" w:hanging="567"/>
        <w:rPr>
          <w:b/>
        </w:rPr>
      </w:pPr>
      <w:r w:rsidRPr="006D57AE">
        <w:rPr>
          <w:b/>
        </w:rPr>
        <w:t>1.</w:t>
      </w:r>
      <w:r w:rsidRPr="006D57AE">
        <w:rPr>
          <w:b/>
        </w:rPr>
        <w:tab/>
      </w:r>
      <w:r w:rsidR="009E3B65" w:rsidRPr="006D57AE">
        <w:rPr>
          <w:b/>
        </w:rPr>
        <w:t xml:space="preserve">The Director </w:t>
      </w:r>
      <w:r w:rsidR="00E842D8">
        <w:rPr>
          <w:b/>
        </w:rPr>
        <w:t>Corporate Services</w:t>
      </w:r>
      <w:r w:rsidRPr="006D57AE">
        <w:rPr>
          <w:b/>
        </w:rPr>
        <w:t xml:space="preserve"> report titled </w:t>
      </w:r>
      <w:r w:rsidR="009E3B65" w:rsidRPr="006D57AE">
        <w:rPr>
          <w:b/>
          <w:i/>
        </w:rPr>
        <w:t>"</w:t>
      </w:r>
      <w:r w:rsidR="00E842D8">
        <w:rPr>
          <w:b/>
          <w:i/>
        </w:rPr>
        <w:t>Inclusive Sports Facilitie</w:t>
      </w:r>
      <w:r w:rsidR="0017403C">
        <w:rPr>
          <w:b/>
          <w:i/>
        </w:rPr>
        <w:t>s Assessment Project – Action Pl</w:t>
      </w:r>
      <w:r w:rsidR="00E842D8">
        <w:rPr>
          <w:b/>
          <w:i/>
        </w:rPr>
        <w:t>ans</w:t>
      </w:r>
      <w:r w:rsidR="009E3B65" w:rsidRPr="00B90A92">
        <w:rPr>
          <w:b/>
          <w:i/>
        </w:rPr>
        <w:t>"</w:t>
      </w:r>
      <w:r w:rsidRPr="006D57AE">
        <w:rPr>
          <w:b/>
          <w:i/>
        </w:rPr>
        <w:t xml:space="preserve"> </w:t>
      </w:r>
      <w:r w:rsidRPr="006D57AE">
        <w:rPr>
          <w:b/>
        </w:rPr>
        <w:t>be received and noted.</w:t>
      </w:r>
    </w:p>
    <w:p w14:paraId="53FD9209" w14:textId="77777777" w:rsidR="00C4311D" w:rsidRPr="006D57AE" w:rsidRDefault="00C4311D" w:rsidP="001725CA">
      <w:pPr>
        <w:ind w:left="567" w:hanging="567"/>
        <w:rPr>
          <w:b/>
        </w:rPr>
      </w:pPr>
    </w:p>
    <w:p w14:paraId="41D83CF5" w14:textId="6A0DEF12" w:rsidR="001725CA" w:rsidRDefault="009A6C58" w:rsidP="00CA3100">
      <w:pPr>
        <w:ind w:left="567" w:hanging="567"/>
        <w:rPr>
          <w:b/>
        </w:rPr>
      </w:pPr>
      <w:r w:rsidRPr="006D57AE">
        <w:rPr>
          <w:b/>
        </w:rPr>
        <w:t>2.</w:t>
      </w:r>
      <w:r w:rsidRPr="006D57AE">
        <w:rPr>
          <w:b/>
        </w:rPr>
        <w:tab/>
        <w:t xml:space="preserve">The </w:t>
      </w:r>
      <w:r w:rsidR="00CB07DA">
        <w:rPr>
          <w:b/>
        </w:rPr>
        <w:t>Site Action Plans be adopted for inclusion in the relevant Asset Management Plans.</w:t>
      </w:r>
    </w:p>
    <w:p w14:paraId="1FA76D1B" w14:textId="77777777" w:rsidR="00CB07DA" w:rsidRDefault="00CB07DA" w:rsidP="00CA3100">
      <w:pPr>
        <w:ind w:left="567" w:hanging="567"/>
        <w:rPr>
          <w:b/>
        </w:rPr>
      </w:pPr>
    </w:p>
    <w:p w14:paraId="75116013" w14:textId="77777777" w:rsidR="00CB07DA" w:rsidRPr="006D57AE" w:rsidRDefault="00CB07DA" w:rsidP="00CA3100">
      <w:pPr>
        <w:ind w:left="567" w:hanging="567"/>
        <w:rPr>
          <w:b/>
        </w:rPr>
      </w:pPr>
      <w:r>
        <w:rPr>
          <w:b/>
        </w:rPr>
        <w:t>3.</w:t>
      </w:r>
      <w:r>
        <w:rPr>
          <w:b/>
        </w:rPr>
        <w:tab/>
        <w:t>The Asset Management Plan – Buildings and Asset Management Plan – Parks and Gardens are reviewed accordingly and tabled for adoption at the Council Meeting on 11 May 2021.</w:t>
      </w:r>
    </w:p>
    <w:p w14:paraId="369FACBE" w14:textId="77777777" w:rsidR="00B7036E" w:rsidRDefault="00B7036E" w:rsidP="001725CA"/>
    <w:p w14:paraId="26B2C7F9" w14:textId="77777777" w:rsidR="00BA0A7A" w:rsidRDefault="00BA0A7A" w:rsidP="001725CA">
      <w:pPr>
        <w:pBdr>
          <w:bottom w:val="single" w:sz="18" w:space="1" w:color="auto"/>
        </w:pBdr>
        <w:sectPr w:rsidR="00BA0A7A" w:rsidSect="00A8328D">
          <w:pgSz w:w="11906" w:h="16838" w:code="9"/>
          <w:pgMar w:top="1134" w:right="1134" w:bottom="851" w:left="1134" w:header="720" w:footer="0" w:gutter="0"/>
          <w:cols w:space="720"/>
        </w:sectPr>
      </w:pPr>
    </w:p>
    <w:p w14:paraId="33AE51DB" w14:textId="77777777" w:rsidR="001725CA" w:rsidRDefault="001725CA" w:rsidP="001725CA">
      <w:pPr>
        <w:pBdr>
          <w:bottom w:val="single" w:sz="18" w:space="1" w:color="auto"/>
        </w:pBdr>
      </w:pPr>
    </w:p>
    <w:p w14:paraId="41871374" w14:textId="77777777" w:rsidR="001725CA" w:rsidRDefault="001725CA" w:rsidP="001725CA"/>
    <w:p w14:paraId="76021B42" w14:textId="77777777" w:rsidR="002449A1" w:rsidRDefault="002449A1" w:rsidP="001725CA"/>
    <w:p w14:paraId="49DCB62D" w14:textId="77777777" w:rsidR="001725CA" w:rsidRDefault="0023737F" w:rsidP="001725CA">
      <w:pPr>
        <w:rPr>
          <w:b/>
        </w:rPr>
      </w:pPr>
      <w:r>
        <w:rPr>
          <w:b/>
        </w:rPr>
        <w:t>Report</w:t>
      </w:r>
    </w:p>
    <w:p w14:paraId="3345B849" w14:textId="77777777" w:rsidR="00763230" w:rsidRPr="00763230" w:rsidRDefault="00763230" w:rsidP="001725CA"/>
    <w:p w14:paraId="14BB9D7E" w14:textId="77777777" w:rsidR="008415D4" w:rsidRPr="00B90A92" w:rsidRDefault="008415D4" w:rsidP="008415D4">
      <w:r w:rsidRPr="00B90A92">
        <w:t xml:space="preserve">At its meeting on </w:t>
      </w:r>
      <w:r w:rsidR="0017403C">
        <w:t>9 March 2021</w:t>
      </w:r>
      <w:r w:rsidRPr="00B90A92">
        <w:t>, Council resolved as follows:</w:t>
      </w:r>
    </w:p>
    <w:p w14:paraId="7C959D7F" w14:textId="77777777" w:rsidR="008415D4" w:rsidRPr="00B90A92" w:rsidRDefault="008415D4" w:rsidP="008415D4"/>
    <w:p w14:paraId="12C81038" w14:textId="77777777" w:rsidR="00E842D8" w:rsidRPr="007B7FC8" w:rsidRDefault="00E842D8" w:rsidP="00E842D8">
      <w:pPr>
        <w:tabs>
          <w:tab w:val="clear" w:pos="567"/>
          <w:tab w:val="left" w:pos="284"/>
        </w:tabs>
        <w:ind w:left="851" w:hanging="567"/>
        <w:rPr>
          <w:bCs/>
          <w:i/>
        </w:rPr>
      </w:pPr>
      <w:r w:rsidRPr="007B7FC8">
        <w:rPr>
          <w:bCs/>
          <w:i/>
        </w:rPr>
        <w:t>1.</w:t>
      </w:r>
      <w:r w:rsidRPr="007B7FC8">
        <w:rPr>
          <w:bCs/>
          <w:i/>
        </w:rPr>
        <w:tab/>
        <w:t>The Director Corporate Services report titled "Inclusive Sports Facilities Assessment Project" be received and noted.</w:t>
      </w:r>
    </w:p>
    <w:p w14:paraId="2022EA38" w14:textId="77777777" w:rsidR="00E842D8" w:rsidRPr="007B7FC8" w:rsidRDefault="00E842D8" w:rsidP="00E842D8">
      <w:pPr>
        <w:tabs>
          <w:tab w:val="clear" w:pos="567"/>
          <w:tab w:val="left" w:pos="284"/>
        </w:tabs>
        <w:ind w:left="567" w:hanging="283"/>
        <w:rPr>
          <w:bCs/>
          <w:i/>
        </w:rPr>
      </w:pPr>
    </w:p>
    <w:p w14:paraId="768030D2" w14:textId="77777777" w:rsidR="00E842D8" w:rsidRPr="007B7FC8" w:rsidRDefault="00E842D8" w:rsidP="00E842D8">
      <w:pPr>
        <w:tabs>
          <w:tab w:val="clear" w:pos="567"/>
          <w:tab w:val="left" w:pos="284"/>
        </w:tabs>
        <w:ind w:left="851" w:hanging="567"/>
        <w:rPr>
          <w:bCs/>
          <w:i/>
        </w:rPr>
      </w:pPr>
      <w:r w:rsidRPr="007B7FC8">
        <w:rPr>
          <w:bCs/>
          <w:i/>
        </w:rPr>
        <w:t>2.</w:t>
      </w:r>
      <w:r w:rsidRPr="007B7FC8">
        <w:rPr>
          <w:bCs/>
          <w:i/>
        </w:rPr>
        <w:tab/>
        <w:t>The following capital projects and funding be included for consideration in the draft Annual Business Plan and Budget for 2021/22:</w:t>
      </w:r>
    </w:p>
    <w:p w14:paraId="2EDDD742" w14:textId="77777777" w:rsidR="00E842D8" w:rsidRPr="007B7FC8" w:rsidRDefault="00E842D8" w:rsidP="00E842D8">
      <w:pPr>
        <w:tabs>
          <w:tab w:val="clear" w:pos="567"/>
          <w:tab w:val="left" w:pos="284"/>
        </w:tabs>
        <w:ind w:left="567" w:hanging="283"/>
        <w:rPr>
          <w:bCs/>
          <w:i/>
        </w:rPr>
      </w:pPr>
      <w:r w:rsidRPr="007B7FC8">
        <w:rPr>
          <w:bCs/>
          <w:i/>
        </w:rPr>
        <w:tab/>
      </w:r>
    </w:p>
    <w:p w14:paraId="0F97D945" w14:textId="77777777" w:rsidR="00E842D8" w:rsidRPr="007B7FC8" w:rsidRDefault="00E842D8" w:rsidP="00E842D8">
      <w:pPr>
        <w:tabs>
          <w:tab w:val="clear" w:pos="567"/>
          <w:tab w:val="left" w:pos="284"/>
        </w:tabs>
        <w:ind w:left="1276" w:hanging="425"/>
        <w:rPr>
          <w:bCs/>
          <w:i/>
        </w:rPr>
      </w:pPr>
      <w:r w:rsidRPr="007B7FC8">
        <w:rPr>
          <w:bCs/>
          <w:i/>
        </w:rPr>
        <w:tab/>
        <w:t>Greenacres Reserve – New clubrooms (scope and design) with funding of up to $271,200.</w:t>
      </w:r>
    </w:p>
    <w:p w14:paraId="4F76DAD2" w14:textId="77777777" w:rsidR="00E842D8" w:rsidRPr="007B7FC8" w:rsidRDefault="00E842D8" w:rsidP="00E842D8">
      <w:pPr>
        <w:tabs>
          <w:tab w:val="clear" w:pos="567"/>
          <w:tab w:val="left" w:pos="284"/>
        </w:tabs>
        <w:ind w:left="1276" w:hanging="425"/>
        <w:rPr>
          <w:bCs/>
          <w:i/>
        </w:rPr>
      </w:pPr>
      <w:r w:rsidRPr="007B7FC8">
        <w:rPr>
          <w:bCs/>
          <w:i/>
        </w:rPr>
        <w:tab/>
        <w:t>TK Shutter Reserve – Upgrade change rooms (scope and design) with funding of up to $162,700.</w:t>
      </w:r>
    </w:p>
    <w:p w14:paraId="1DB59151" w14:textId="77777777" w:rsidR="00E842D8" w:rsidRPr="007B7FC8" w:rsidRDefault="00E842D8" w:rsidP="00E842D8">
      <w:pPr>
        <w:tabs>
          <w:tab w:val="clear" w:pos="567"/>
          <w:tab w:val="left" w:pos="284"/>
        </w:tabs>
        <w:ind w:left="567" w:hanging="283"/>
        <w:rPr>
          <w:bCs/>
          <w:i/>
        </w:rPr>
      </w:pPr>
    </w:p>
    <w:p w14:paraId="5994A0E6" w14:textId="77777777" w:rsidR="00E842D8" w:rsidRPr="007B7FC8" w:rsidRDefault="00E842D8" w:rsidP="00E842D8">
      <w:pPr>
        <w:tabs>
          <w:tab w:val="clear" w:pos="567"/>
          <w:tab w:val="left" w:pos="284"/>
        </w:tabs>
        <w:ind w:left="851" w:hanging="567"/>
        <w:rPr>
          <w:bCs/>
          <w:i/>
        </w:rPr>
      </w:pPr>
      <w:r w:rsidRPr="007B7FC8">
        <w:rPr>
          <w:bCs/>
          <w:i/>
        </w:rPr>
        <w:lastRenderedPageBreak/>
        <w:t xml:space="preserve">3. </w:t>
      </w:r>
      <w:r w:rsidRPr="007B7FC8">
        <w:rPr>
          <w:bCs/>
          <w:i/>
        </w:rPr>
        <w:tab/>
        <w:t>That it is noted grant applications have been submitted for the following projects identified as priority works within the audit:</w:t>
      </w:r>
    </w:p>
    <w:p w14:paraId="35ED748B" w14:textId="77777777" w:rsidR="00E842D8" w:rsidRPr="007B7FC8" w:rsidRDefault="00E842D8" w:rsidP="00E842D8">
      <w:pPr>
        <w:tabs>
          <w:tab w:val="clear" w:pos="567"/>
          <w:tab w:val="left" w:pos="284"/>
        </w:tabs>
        <w:spacing w:before="120"/>
        <w:ind w:left="1418"/>
        <w:rPr>
          <w:bCs/>
          <w:i/>
        </w:rPr>
      </w:pPr>
      <w:r w:rsidRPr="007B7FC8">
        <w:rPr>
          <w:bCs/>
          <w:i/>
        </w:rPr>
        <w:t>Gepps Cross Reserve – Upgrade change rooms</w:t>
      </w:r>
    </w:p>
    <w:p w14:paraId="719CBBEE" w14:textId="77777777" w:rsidR="00E842D8" w:rsidRPr="007B7FC8" w:rsidRDefault="00E842D8" w:rsidP="00E842D8">
      <w:pPr>
        <w:tabs>
          <w:tab w:val="clear" w:pos="567"/>
          <w:tab w:val="left" w:pos="284"/>
        </w:tabs>
        <w:spacing w:before="120"/>
        <w:ind w:left="1418"/>
        <w:rPr>
          <w:bCs/>
          <w:i/>
        </w:rPr>
      </w:pPr>
      <w:r w:rsidRPr="007B7FC8">
        <w:rPr>
          <w:bCs/>
          <w:i/>
        </w:rPr>
        <w:t xml:space="preserve">Port Adelaide Reserve – New athletics throw cages </w:t>
      </w:r>
    </w:p>
    <w:p w14:paraId="24E28596" w14:textId="77777777" w:rsidR="00E842D8" w:rsidRPr="007B7FC8" w:rsidRDefault="00E842D8" w:rsidP="00E842D8">
      <w:pPr>
        <w:tabs>
          <w:tab w:val="clear" w:pos="567"/>
          <w:tab w:val="left" w:pos="284"/>
        </w:tabs>
        <w:spacing w:before="120"/>
        <w:ind w:left="1418"/>
        <w:rPr>
          <w:bCs/>
          <w:i/>
        </w:rPr>
      </w:pPr>
      <w:r w:rsidRPr="007B7FC8">
        <w:rPr>
          <w:bCs/>
          <w:i/>
        </w:rPr>
        <w:t>St Albans Reserve – New athletics throw cages</w:t>
      </w:r>
    </w:p>
    <w:p w14:paraId="212B832B" w14:textId="77777777" w:rsidR="00E842D8" w:rsidRPr="007B7FC8" w:rsidRDefault="00E842D8" w:rsidP="00E842D8">
      <w:pPr>
        <w:tabs>
          <w:tab w:val="clear" w:pos="567"/>
          <w:tab w:val="left" w:pos="284"/>
        </w:tabs>
        <w:spacing w:before="120"/>
        <w:ind w:left="1418"/>
        <w:rPr>
          <w:bCs/>
          <w:i/>
        </w:rPr>
      </w:pPr>
      <w:r w:rsidRPr="007B7FC8">
        <w:rPr>
          <w:bCs/>
          <w:i/>
        </w:rPr>
        <w:t>EP Nazer Reserve – Baseball fencing</w:t>
      </w:r>
    </w:p>
    <w:p w14:paraId="1D53BA87" w14:textId="77777777" w:rsidR="00E842D8" w:rsidRPr="007B7FC8" w:rsidRDefault="00E842D8" w:rsidP="00E842D8">
      <w:pPr>
        <w:tabs>
          <w:tab w:val="clear" w:pos="567"/>
          <w:tab w:val="left" w:pos="284"/>
        </w:tabs>
        <w:spacing w:before="120"/>
        <w:ind w:left="1418"/>
        <w:rPr>
          <w:bCs/>
          <w:i/>
        </w:rPr>
      </w:pPr>
      <w:r w:rsidRPr="007B7FC8">
        <w:rPr>
          <w:bCs/>
          <w:i/>
        </w:rPr>
        <w:t>Greenacres Reserve – Tennis Courts</w:t>
      </w:r>
    </w:p>
    <w:p w14:paraId="30277F79" w14:textId="77777777" w:rsidR="00E842D8" w:rsidRPr="007B7FC8" w:rsidRDefault="00E842D8" w:rsidP="00E842D8">
      <w:pPr>
        <w:tabs>
          <w:tab w:val="clear" w:pos="567"/>
          <w:tab w:val="left" w:pos="284"/>
        </w:tabs>
        <w:spacing w:before="120"/>
        <w:ind w:left="1418"/>
        <w:rPr>
          <w:bCs/>
          <w:i/>
        </w:rPr>
      </w:pPr>
      <w:r w:rsidRPr="007B7FC8">
        <w:rPr>
          <w:bCs/>
          <w:i/>
        </w:rPr>
        <w:t>Largs Reserve – Oval lighting</w:t>
      </w:r>
    </w:p>
    <w:p w14:paraId="765201CC" w14:textId="77777777" w:rsidR="00E842D8" w:rsidRPr="007B7FC8" w:rsidRDefault="00E842D8" w:rsidP="00E842D8">
      <w:pPr>
        <w:tabs>
          <w:tab w:val="clear" w:pos="567"/>
          <w:tab w:val="left" w:pos="284"/>
        </w:tabs>
        <w:spacing w:before="120"/>
        <w:ind w:left="1418"/>
        <w:rPr>
          <w:bCs/>
          <w:i/>
        </w:rPr>
      </w:pPr>
      <w:r w:rsidRPr="007B7FC8">
        <w:rPr>
          <w:bCs/>
          <w:i/>
        </w:rPr>
        <w:t>Port Reserve – Practice nets</w:t>
      </w:r>
    </w:p>
    <w:p w14:paraId="431BDBD5" w14:textId="77777777" w:rsidR="008415D4" w:rsidRPr="00AA41CC" w:rsidRDefault="008415D4" w:rsidP="00AA41CC"/>
    <w:p w14:paraId="1ECD4370" w14:textId="2C817653" w:rsidR="00AA41CC" w:rsidRDefault="00AA41CC" w:rsidP="00AA41CC">
      <w:r>
        <w:t>The M</w:t>
      </w:r>
      <w:r w:rsidR="001F4113">
        <w:t>a</w:t>
      </w:r>
      <w:r>
        <w:t xml:space="preserve">rch </w:t>
      </w:r>
      <w:r w:rsidR="00C25866">
        <w:t>2021</w:t>
      </w:r>
      <w:r w:rsidR="001417A6">
        <w:t xml:space="preserve"> </w:t>
      </w:r>
      <w:r w:rsidR="001F4113">
        <w:t xml:space="preserve">Council </w:t>
      </w:r>
      <w:r>
        <w:t xml:space="preserve">Report </w:t>
      </w:r>
      <w:r w:rsidR="001F4113">
        <w:t xml:space="preserve">indicated that Site Action Plans would be provided to the April Council meeting for adoption.  </w:t>
      </w:r>
      <w:r w:rsidR="003F56AF">
        <w:t>Actions have been identified for each reserve based on the finding</w:t>
      </w:r>
      <w:r w:rsidR="00EE2B2C">
        <w:t>s</w:t>
      </w:r>
      <w:r w:rsidR="003F56AF">
        <w:t xml:space="preserve"> of the Assessment in relation to buildings, key sporting infrastructure, sports lighting and the carrying capacity of grounds, as well as discussions with the relevant state sporting organisations.  </w:t>
      </w:r>
      <w:r w:rsidR="001F4113">
        <w:t>A</w:t>
      </w:r>
      <w:r w:rsidR="00D3128D">
        <w:t>ttachment</w:t>
      </w:r>
      <w:r w:rsidR="003F56AF">
        <w:t xml:space="preserve"> 1 provides a list of all proposed a</w:t>
      </w:r>
      <w:r w:rsidR="001F4113">
        <w:t xml:space="preserve">ctions with </w:t>
      </w:r>
      <w:r w:rsidR="003F56AF">
        <w:t>indicative</w:t>
      </w:r>
      <w:r w:rsidR="001F4113">
        <w:t xml:space="preserve"> timelines</w:t>
      </w:r>
      <w:r w:rsidR="003F56AF">
        <w:t xml:space="preserve"> and costings</w:t>
      </w:r>
      <w:r w:rsidR="001F4113">
        <w:t xml:space="preserve">.  </w:t>
      </w:r>
      <w:r w:rsidR="00D3128D">
        <w:t>Attachment</w:t>
      </w:r>
      <w:r w:rsidR="001F4113">
        <w:t xml:space="preserve"> 2 provide</w:t>
      </w:r>
      <w:r w:rsidR="00B171FB">
        <w:t xml:space="preserve">s this information by </w:t>
      </w:r>
      <w:r w:rsidR="003F56AF">
        <w:t>r</w:t>
      </w:r>
      <w:r w:rsidR="00B171FB">
        <w:t xml:space="preserve">eserve and </w:t>
      </w:r>
      <w:r w:rsidR="003F56AF">
        <w:t xml:space="preserve">Council </w:t>
      </w:r>
      <w:r w:rsidR="00B171FB">
        <w:t>Ward</w:t>
      </w:r>
      <w:r w:rsidR="003F56AF">
        <w:t>.</w:t>
      </w:r>
    </w:p>
    <w:p w14:paraId="43A0D6FC" w14:textId="77777777" w:rsidR="00205DC0" w:rsidRDefault="00205DC0" w:rsidP="00AA41CC"/>
    <w:p w14:paraId="0C645D56" w14:textId="22A37CAD" w:rsidR="00205DC0" w:rsidRDefault="00205DC0" w:rsidP="00AA41CC">
      <w:r>
        <w:t>The Action Plan ha</w:t>
      </w:r>
      <w:r w:rsidR="007B7FC8">
        <w:t>s</w:t>
      </w:r>
      <w:r>
        <w:t xml:space="preserve"> been developed based on an assessment of a variety of factor</w:t>
      </w:r>
      <w:r w:rsidR="001417A6">
        <w:t>s</w:t>
      </w:r>
      <w:r>
        <w:t xml:space="preserve"> including the:  </w:t>
      </w:r>
    </w:p>
    <w:p w14:paraId="015D7347" w14:textId="77777777" w:rsidR="00205DC0" w:rsidRDefault="00205DC0" w:rsidP="00205DC0">
      <w:pPr>
        <w:numPr>
          <w:ilvl w:val="0"/>
          <w:numId w:val="22"/>
        </w:numPr>
        <w:tabs>
          <w:tab w:val="clear" w:pos="567"/>
        </w:tabs>
        <w:spacing w:before="120"/>
        <w:ind w:hanging="720"/>
        <w:jc w:val="left"/>
        <w:rPr>
          <w:rFonts w:ascii="Calibri" w:hAnsi="Calibri"/>
          <w:sz w:val="22"/>
        </w:rPr>
      </w:pPr>
      <w:r>
        <w:t>Relative overall priority of each site</w:t>
      </w:r>
    </w:p>
    <w:p w14:paraId="791C25C2" w14:textId="77777777" w:rsidR="00205DC0" w:rsidRDefault="00205DC0" w:rsidP="00205DC0">
      <w:pPr>
        <w:numPr>
          <w:ilvl w:val="0"/>
          <w:numId w:val="22"/>
        </w:numPr>
        <w:tabs>
          <w:tab w:val="clear" w:pos="567"/>
        </w:tabs>
        <w:spacing w:before="120"/>
        <w:ind w:hanging="720"/>
        <w:jc w:val="left"/>
      </w:pPr>
      <w:r>
        <w:t>Condition and level of performance of buildings and sports infrastructure</w:t>
      </w:r>
    </w:p>
    <w:p w14:paraId="47E181CF" w14:textId="77777777" w:rsidR="00205DC0" w:rsidRDefault="00205DC0" w:rsidP="00205DC0">
      <w:pPr>
        <w:numPr>
          <w:ilvl w:val="0"/>
          <w:numId w:val="22"/>
        </w:numPr>
        <w:tabs>
          <w:tab w:val="clear" w:pos="567"/>
        </w:tabs>
        <w:spacing w:before="120"/>
        <w:ind w:hanging="720"/>
        <w:jc w:val="left"/>
      </w:pPr>
      <w:r>
        <w:t>Levels of Club activity/participation</w:t>
      </w:r>
    </w:p>
    <w:p w14:paraId="313DAAA8" w14:textId="77777777" w:rsidR="00205DC0" w:rsidRDefault="00205DC0" w:rsidP="00205DC0">
      <w:pPr>
        <w:numPr>
          <w:ilvl w:val="0"/>
          <w:numId w:val="22"/>
        </w:numPr>
        <w:tabs>
          <w:tab w:val="clear" w:pos="567"/>
        </w:tabs>
        <w:spacing w:before="120"/>
        <w:ind w:hanging="720"/>
        <w:jc w:val="left"/>
      </w:pPr>
      <w:r>
        <w:t>Peak sporting body strategy (where relevant)</w:t>
      </w:r>
    </w:p>
    <w:p w14:paraId="25C8BB4F" w14:textId="77777777" w:rsidR="00205DC0" w:rsidRDefault="00205DC0" w:rsidP="00205DC0">
      <w:pPr>
        <w:numPr>
          <w:ilvl w:val="0"/>
          <w:numId w:val="22"/>
        </w:numPr>
        <w:tabs>
          <w:tab w:val="clear" w:pos="567"/>
        </w:tabs>
        <w:spacing w:before="120"/>
        <w:ind w:left="567" w:hanging="567"/>
        <w:jc w:val="left"/>
      </w:pPr>
      <w:r>
        <w:t>Staging of larger projects to allow a detailed project scope to be presented to Council before the project proceeds to construction</w:t>
      </w:r>
    </w:p>
    <w:p w14:paraId="20C69C18" w14:textId="77777777" w:rsidR="00205DC0" w:rsidRDefault="00205DC0" w:rsidP="00205DC0">
      <w:pPr>
        <w:numPr>
          <w:ilvl w:val="0"/>
          <w:numId w:val="22"/>
        </w:numPr>
        <w:tabs>
          <w:tab w:val="clear" w:pos="567"/>
        </w:tabs>
        <w:spacing w:before="120"/>
        <w:ind w:hanging="720"/>
        <w:jc w:val="left"/>
      </w:pPr>
      <w:r>
        <w:t>Areas/facilities where further information and investigation is needed</w:t>
      </w:r>
    </w:p>
    <w:p w14:paraId="7E5F08C0" w14:textId="77777777" w:rsidR="00AA41CC" w:rsidRDefault="00AA41CC" w:rsidP="00AA41CC"/>
    <w:p w14:paraId="1EDFAB42" w14:textId="77777777" w:rsidR="00B171FB" w:rsidRDefault="00B171FB" w:rsidP="00AA41CC">
      <w:r>
        <w:t xml:space="preserve">The Actions will be incorporated into the relevant Asset Management Plans </w:t>
      </w:r>
      <w:r w:rsidR="00EE2B2C">
        <w:t xml:space="preserve">(Buildings and Parks and Gardens) </w:t>
      </w:r>
      <w:r>
        <w:t xml:space="preserve">which will be presented </w:t>
      </w:r>
      <w:r w:rsidR="00EE2B2C">
        <w:t>to the</w:t>
      </w:r>
      <w:r>
        <w:t xml:space="preserve"> May 2021 Council Meeting. </w:t>
      </w:r>
    </w:p>
    <w:p w14:paraId="05B9C00C" w14:textId="77777777" w:rsidR="00EE2B2C" w:rsidRDefault="00EE2B2C" w:rsidP="00AA41CC"/>
    <w:p w14:paraId="6045B05C" w14:textId="77777777" w:rsidR="00C10DAC" w:rsidRDefault="00C10DAC" w:rsidP="00AA41CC"/>
    <w:p w14:paraId="7908334A" w14:textId="77777777" w:rsidR="001725CA" w:rsidRPr="00B90A92" w:rsidRDefault="001725CA" w:rsidP="001725CA">
      <w:pPr>
        <w:rPr>
          <w:b/>
        </w:rPr>
      </w:pPr>
      <w:r w:rsidRPr="00B90A92">
        <w:rPr>
          <w:b/>
        </w:rPr>
        <w:t>City Plan Relationship</w:t>
      </w:r>
    </w:p>
    <w:p w14:paraId="4AA492C5" w14:textId="77777777" w:rsidR="009E3B65" w:rsidRPr="00B90A92" w:rsidRDefault="009E3B65" w:rsidP="001725CA">
      <w:pPr>
        <w:rPr>
          <w:b/>
        </w:rPr>
      </w:pPr>
    </w:p>
    <w:p w14:paraId="269F7732" w14:textId="77777777" w:rsidR="004E1C62" w:rsidRPr="00B72739" w:rsidRDefault="004E1C62" w:rsidP="004E1C62">
      <w:r w:rsidRPr="00B72739">
        <w:t>This project relates to the City Plan in the following ways:</w:t>
      </w:r>
    </w:p>
    <w:p w14:paraId="4EAC74A8" w14:textId="77777777" w:rsidR="004E1C62" w:rsidRPr="00B72739" w:rsidRDefault="004E1C62" w:rsidP="00B171FB">
      <w:pPr>
        <w:pStyle w:val="ListParagraph"/>
        <w:numPr>
          <w:ilvl w:val="0"/>
          <w:numId w:val="18"/>
        </w:numPr>
        <w:spacing w:before="120"/>
        <w:ind w:left="567" w:hanging="567"/>
        <w:contextualSpacing w:val="0"/>
        <w:rPr>
          <w:rFonts w:ascii="Arial" w:hAnsi="Arial"/>
          <w:sz w:val="24"/>
          <w:szCs w:val="20"/>
        </w:rPr>
      </w:pPr>
      <w:r w:rsidRPr="00B72739">
        <w:rPr>
          <w:rFonts w:ascii="Arial" w:hAnsi="Arial"/>
          <w:sz w:val="24"/>
          <w:szCs w:val="20"/>
        </w:rPr>
        <w:t>Community – providing safe and welcoming sporting facilities which promote health and wellbeing, encourage participation and support community connection.  This project has been identified as a priority to achieve the Community Vision.</w:t>
      </w:r>
    </w:p>
    <w:p w14:paraId="49043369" w14:textId="77777777" w:rsidR="004E1C62" w:rsidRPr="00B72739" w:rsidRDefault="004E1C62" w:rsidP="00B171FB">
      <w:pPr>
        <w:pStyle w:val="ListParagraph"/>
        <w:numPr>
          <w:ilvl w:val="0"/>
          <w:numId w:val="18"/>
        </w:numPr>
        <w:spacing w:before="120"/>
        <w:ind w:left="567" w:hanging="567"/>
        <w:contextualSpacing w:val="0"/>
        <w:rPr>
          <w:rFonts w:ascii="Arial" w:hAnsi="Arial"/>
          <w:sz w:val="24"/>
          <w:szCs w:val="20"/>
        </w:rPr>
      </w:pPr>
      <w:r w:rsidRPr="00B72739">
        <w:rPr>
          <w:rFonts w:ascii="Arial" w:hAnsi="Arial"/>
          <w:sz w:val="24"/>
          <w:szCs w:val="20"/>
        </w:rPr>
        <w:t>Placemaking – supports the delivery of active places and spaces, working with local clubs and peak sporting bodies to provide a variety of well-maintained sporting opportunities for the community</w:t>
      </w:r>
    </w:p>
    <w:p w14:paraId="41352FF1" w14:textId="77777777" w:rsidR="004E1C62" w:rsidRPr="00B72739" w:rsidRDefault="004E1C62" w:rsidP="00B171FB">
      <w:pPr>
        <w:pStyle w:val="ListParagraph"/>
        <w:numPr>
          <w:ilvl w:val="0"/>
          <w:numId w:val="18"/>
        </w:numPr>
        <w:spacing w:before="120"/>
        <w:ind w:left="567" w:hanging="567"/>
        <w:contextualSpacing w:val="0"/>
        <w:rPr>
          <w:rFonts w:ascii="Arial" w:hAnsi="Arial"/>
          <w:sz w:val="24"/>
          <w:szCs w:val="20"/>
        </w:rPr>
      </w:pPr>
      <w:r w:rsidRPr="00B72739">
        <w:rPr>
          <w:rFonts w:ascii="Arial" w:hAnsi="Arial"/>
          <w:sz w:val="24"/>
          <w:szCs w:val="20"/>
        </w:rPr>
        <w:t>Leadership – development of an evidence-based program to ensure that Council owned sporting facilities meet the needs of the community now and into the future.</w:t>
      </w:r>
    </w:p>
    <w:p w14:paraId="307D0080" w14:textId="77777777" w:rsidR="004E1C62" w:rsidRPr="00B72739" w:rsidRDefault="004E1C62" w:rsidP="004E1C62"/>
    <w:p w14:paraId="46890112" w14:textId="77777777" w:rsidR="004E1C62" w:rsidRPr="00B72739" w:rsidRDefault="004E1C62" w:rsidP="004E1C62">
      <w:r w:rsidRPr="00B72739">
        <w:t xml:space="preserve">This project </w:t>
      </w:r>
      <w:r w:rsidR="00B171FB">
        <w:t xml:space="preserve">also </w:t>
      </w:r>
      <w:r w:rsidRPr="00B72739">
        <w:t>relates to the following Council strategic plans:</w:t>
      </w:r>
    </w:p>
    <w:p w14:paraId="10FAEFD3" w14:textId="77777777" w:rsidR="004E1C62" w:rsidRPr="00B72739" w:rsidRDefault="004E1C62" w:rsidP="004E1C62">
      <w:pPr>
        <w:pStyle w:val="ListParagraph"/>
        <w:numPr>
          <w:ilvl w:val="0"/>
          <w:numId w:val="19"/>
        </w:numPr>
        <w:spacing w:before="120"/>
        <w:ind w:left="709" w:hanging="709"/>
        <w:contextualSpacing w:val="0"/>
        <w:rPr>
          <w:rFonts w:ascii="Arial" w:hAnsi="Arial"/>
          <w:sz w:val="24"/>
          <w:szCs w:val="20"/>
        </w:rPr>
      </w:pPr>
      <w:r w:rsidRPr="00B72739">
        <w:rPr>
          <w:rFonts w:ascii="Arial" w:hAnsi="Arial"/>
          <w:sz w:val="24"/>
          <w:szCs w:val="20"/>
        </w:rPr>
        <w:lastRenderedPageBreak/>
        <w:t>Sports Development Plan</w:t>
      </w:r>
      <w:r w:rsidR="00B171FB">
        <w:rPr>
          <w:rFonts w:ascii="Arial" w:hAnsi="Arial"/>
          <w:sz w:val="24"/>
          <w:szCs w:val="20"/>
        </w:rPr>
        <w:t xml:space="preserve"> 2017-2022</w:t>
      </w:r>
    </w:p>
    <w:p w14:paraId="05CF34CB" w14:textId="77777777" w:rsidR="004E1C62" w:rsidRPr="00B72739" w:rsidRDefault="004E1C62" w:rsidP="004E1C62">
      <w:pPr>
        <w:pStyle w:val="ListParagraph"/>
        <w:numPr>
          <w:ilvl w:val="0"/>
          <w:numId w:val="19"/>
        </w:numPr>
        <w:spacing w:before="120"/>
        <w:ind w:left="709" w:hanging="709"/>
        <w:contextualSpacing w:val="0"/>
        <w:rPr>
          <w:rFonts w:ascii="Arial" w:hAnsi="Arial"/>
          <w:sz w:val="24"/>
          <w:szCs w:val="20"/>
        </w:rPr>
      </w:pPr>
      <w:r w:rsidRPr="00B72739">
        <w:rPr>
          <w:rFonts w:ascii="Arial" w:hAnsi="Arial"/>
          <w:sz w:val="24"/>
          <w:szCs w:val="20"/>
        </w:rPr>
        <w:t>Open Space Strategy</w:t>
      </w:r>
      <w:r w:rsidR="00B171FB">
        <w:rPr>
          <w:rFonts w:ascii="Arial" w:hAnsi="Arial"/>
          <w:sz w:val="24"/>
          <w:szCs w:val="20"/>
        </w:rPr>
        <w:t xml:space="preserve"> 2021-2026</w:t>
      </w:r>
    </w:p>
    <w:p w14:paraId="7928F9A1" w14:textId="77777777" w:rsidR="004E1C62" w:rsidRPr="00B72739" w:rsidRDefault="004E1C62" w:rsidP="004E1C62">
      <w:pPr>
        <w:pStyle w:val="ListParagraph"/>
        <w:numPr>
          <w:ilvl w:val="0"/>
          <w:numId w:val="19"/>
        </w:numPr>
        <w:spacing w:before="120"/>
        <w:ind w:left="709" w:hanging="709"/>
        <w:contextualSpacing w:val="0"/>
        <w:rPr>
          <w:rFonts w:ascii="Arial" w:hAnsi="Arial"/>
          <w:sz w:val="24"/>
          <w:szCs w:val="20"/>
        </w:rPr>
      </w:pPr>
      <w:r w:rsidRPr="00B72739">
        <w:rPr>
          <w:rFonts w:ascii="Arial" w:hAnsi="Arial"/>
          <w:sz w:val="24"/>
          <w:szCs w:val="20"/>
        </w:rPr>
        <w:t>Active Recreation Facilities Plan</w:t>
      </w:r>
    </w:p>
    <w:p w14:paraId="33FD83EF" w14:textId="77777777" w:rsidR="004E1C62" w:rsidRPr="00B72739" w:rsidRDefault="004E1C62" w:rsidP="004E1C62">
      <w:pPr>
        <w:pStyle w:val="ListParagraph"/>
        <w:numPr>
          <w:ilvl w:val="0"/>
          <w:numId w:val="19"/>
        </w:numPr>
        <w:spacing w:before="120"/>
        <w:ind w:left="709" w:hanging="709"/>
        <w:contextualSpacing w:val="0"/>
        <w:rPr>
          <w:rFonts w:ascii="Arial" w:hAnsi="Arial"/>
          <w:sz w:val="24"/>
          <w:szCs w:val="20"/>
        </w:rPr>
      </w:pPr>
      <w:r w:rsidRPr="00B72739">
        <w:rPr>
          <w:rFonts w:ascii="Arial" w:hAnsi="Arial"/>
          <w:sz w:val="24"/>
          <w:szCs w:val="20"/>
        </w:rPr>
        <w:t>Asset Management Plan – Buildings</w:t>
      </w:r>
    </w:p>
    <w:p w14:paraId="1FBB37C6" w14:textId="77777777" w:rsidR="004E1C62" w:rsidRPr="00B72739" w:rsidRDefault="004E1C62" w:rsidP="004E1C62">
      <w:pPr>
        <w:pStyle w:val="ListParagraph"/>
        <w:numPr>
          <w:ilvl w:val="0"/>
          <w:numId w:val="19"/>
        </w:numPr>
        <w:spacing w:before="120"/>
        <w:ind w:left="709" w:hanging="709"/>
        <w:contextualSpacing w:val="0"/>
        <w:rPr>
          <w:rFonts w:ascii="Arial" w:hAnsi="Arial"/>
          <w:sz w:val="24"/>
          <w:szCs w:val="20"/>
        </w:rPr>
      </w:pPr>
      <w:r w:rsidRPr="00B72739">
        <w:rPr>
          <w:rFonts w:ascii="Arial" w:hAnsi="Arial"/>
          <w:sz w:val="24"/>
          <w:szCs w:val="20"/>
        </w:rPr>
        <w:t>Asset Management Plan – Parks and Gardens</w:t>
      </w:r>
    </w:p>
    <w:p w14:paraId="6C577980" w14:textId="77777777" w:rsidR="001725CA" w:rsidRPr="00B90A92" w:rsidRDefault="001725CA" w:rsidP="001725CA"/>
    <w:p w14:paraId="72DD03C8" w14:textId="77777777" w:rsidR="001725CA" w:rsidRPr="00B90A92" w:rsidRDefault="001725CA" w:rsidP="001725CA">
      <w:pPr>
        <w:rPr>
          <w:b/>
        </w:rPr>
      </w:pPr>
      <w:r w:rsidRPr="00B90A92">
        <w:rPr>
          <w:b/>
        </w:rPr>
        <w:t>Legislative Context and Related Policies</w:t>
      </w:r>
    </w:p>
    <w:p w14:paraId="23E6F93B" w14:textId="77777777" w:rsidR="009E3B65" w:rsidRPr="00B90A92" w:rsidRDefault="009E3B65" w:rsidP="001725CA">
      <w:pPr>
        <w:rPr>
          <w:b/>
        </w:rPr>
      </w:pPr>
    </w:p>
    <w:p w14:paraId="6EF423B9" w14:textId="77777777" w:rsidR="004E1C62" w:rsidRPr="00B72739" w:rsidRDefault="004E1C62" w:rsidP="004E1C62">
      <w:r w:rsidRPr="00B72739">
        <w:t>This project enables Council to more effectively prepare its Asset Management Plan – Buildings and Asset Management Plan – Par</w:t>
      </w:r>
      <w:r w:rsidR="00EE2B2C">
        <w:t>ks and Gardens in relation to its active sporting facilities, as well as its Long T</w:t>
      </w:r>
      <w:r w:rsidRPr="00B72739">
        <w:t>erm Financial</w:t>
      </w:r>
      <w:r w:rsidR="00EE2B2C">
        <w:t xml:space="preserve"> Plan to ensure that Council’s sporting a</w:t>
      </w:r>
      <w:r w:rsidRPr="00B72739">
        <w:t>ssets are fit-for purpose, encourage participation, meet the needs of the community</w:t>
      </w:r>
      <w:r w:rsidR="00EE2B2C">
        <w:t>,</w:t>
      </w:r>
      <w:r w:rsidRPr="00B72739">
        <w:t xml:space="preserve"> and address the standards required by various sporting codes. </w:t>
      </w:r>
    </w:p>
    <w:p w14:paraId="270B6180" w14:textId="77777777" w:rsidR="004E1C62" w:rsidRDefault="004E1C62" w:rsidP="004E1C62"/>
    <w:p w14:paraId="7AA8378D" w14:textId="77777777" w:rsidR="001725CA" w:rsidRDefault="001725CA" w:rsidP="001725CA"/>
    <w:p w14:paraId="22680413" w14:textId="77777777" w:rsidR="001725CA" w:rsidRPr="00B90A92" w:rsidRDefault="001725CA" w:rsidP="001725CA">
      <w:pPr>
        <w:rPr>
          <w:b/>
        </w:rPr>
      </w:pPr>
      <w:r w:rsidRPr="00B90A92">
        <w:rPr>
          <w:b/>
        </w:rPr>
        <w:t>Stakeholder Engagement</w:t>
      </w:r>
    </w:p>
    <w:p w14:paraId="0B711D74" w14:textId="77777777" w:rsidR="009E3B65" w:rsidRPr="00B90A92" w:rsidRDefault="009E3B65" w:rsidP="001725CA">
      <w:pPr>
        <w:rPr>
          <w:b/>
        </w:rPr>
      </w:pPr>
    </w:p>
    <w:p w14:paraId="0D83A8BC" w14:textId="77777777" w:rsidR="00CB07DA" w:rsidRDefault="00CB07DA" w:rsidP="001725CA">
      <w:r>
        <w:t xml:space="preserve">This project has involved extensive engagement with clubs who use Council’s sporting facilities, including and survey of clubs.  Elected Members have been engaged through Ward briefings and an Elected Member Workshop as part of the Annual Business Planning and Budget process.   </w:t>
      </w:r>
    </w:p>
    <w:p w14:paraId="0EECF39D" w14:textId="77777777" w:rsidR="00CB07DA" w:rsidRDefault="00CB07DA" w:rsidP="001725CA"/>
    <w:p w14:paraId="334A942B" w14:textId="77777777" w:rsidR="001725CA" w:rsidRDefault="00AA41CC" w:rsidP="001725CA">
      <w:r>
        <w:t xml:space="preserve">Meetings have </w:t>
      </w:r>
      <w:r w:rsidR="00CB07DA">
        <w:t xml:space="preserve">also now </w:t>
      </w:r>
      <w:r>
        <w:t>been held with a number of State Sporting Organisations to discuss the findings of the project to date, identify any gaps in information and ensure that proposed actions are in line with the future directions of the various sporting codes.  Meetings have been held with:</w:t>
      </w:r>
    </w:p>
    <w:p w14:paraId="4F23100F" w14:textId="77777777" w:rsidR="00AA41CC" w:rsidRDefault="00AA41CC" w:rsidP="00AA41CC">
      <w:pPr>
        <w:numPr>
          <w:ilvl w:val="0"/>
          <w:numId w:val="20"/>
        </w:numPr>
        <w:spacing w:before="120"/>
        <w:ind w:hanging="720"/>
      </w:pPr>
      <w:r>
        <w:t>South Australian Cricket Association</w:t>
      </w:r>
    </w:p>
    <w:p w14:paraId="0F2BF282" w14:textId="77777777" w:rsidR="00AA41CC" w:rsidRDefault="00AA41CC" w:rsidP="00AA41CC">
      <w:pPr>
        <w:numPr>
          <w:ilvl w:val="0"/>
          <w:numId w:val="20"/>
        </w:numPr>
        <w:spacing w:before="120"/>
        <w:ind w:hanging="720"/>
      </w:pPr>
      <w:r>
        <w:t>South Australian National Football League</w:t>
      </w:r>
    </w:p>
    <w:p w14:paraId="24031DA6" w14:textId="77777777" w:rsidR="00AA41CC" w:rsidRDefault="00AA41CC" w:rsidP="00AA41CC">
      <w:pPr>
        <w:numPr>
          <w:ilvl w:val="0"/>
          <w:numId w:val="20"/>
        </w:numPr>
        <w:spacing w:before="120"/>
        <w:ind w:hanging="720"/>
      </w:pPr>
      <w:r>
        <w:t>SA Rugby</w:t>
      </w:r>
    </w:p>
    <w:p w14:paraId="26953A87" w14:textId="77777777" w:rsidR="00AA41CC" w:rsidRDefault="00AA41CC" w:rsidP="00AA41CC">
      <w:pPr>
        <w:numPr>
          <w:ilvl w:val="0"/>
          <w:numId w:val="20"/>
        </w:numPr>
        <w:spacing w:before="120"/>
        <w:ind w:hanging="720"/>
      </w:pPr>
      <w:r>
        <w:t>Tennis SA</w:t>
      </w:r>
    </w:p>
    <w:p w14:paraId="45F322FC" w14:textId="77777777" w:rsidR="00AA41CC" w:rsidRDefault="00AA41CC" w:rsidP="00AA41CC">
      <w:pPr>
        <w:numPr>
          <w:ilvl w:val="0"/>
          <w:numId w:val="20"/>
        </w:numPr>
        <w:spacing w:before="120"/>
        <w:ind w:hanging="720"/>
      </w:pPr>
      <w:r>
        <w:t>Bowls SA</w:t>
      </w:r>
    </w:p>
    <w:p w14:paraId="1B920480" w14:textId="77777777" w:rsidR="00AA41CC" w:rsidRDefault="00AA41CC" w:rsidP="00AA41CC">
      <w:pPr>
        <w:numPr>
          <w:ilvl w:val="0"/>
          <w:numId w:val="20"/>
        </w:numPr>
        <w:spacing w:before="120"/>
        <w:ind w:hanging="720"/>
      </w:pPr>
      <w:r>
        <w:t>Netball SA</w:t>
      </w:r>
    </w:p>
    <w:p w14:paraId="4BC36C01" w14:textId="77777777" w:rsidR="00AA41CC" w:rsidRDefault="00AA41CC" w:rsidP="00AA41CC">
      <w:pPr>
        <w:numPr>
          <w:ilvl w:val="0"/>
          <w:numId w:val="20"/>
        </w:numPr>
        <w:spacing w:before="120"/>
        <w:ind w:hanging="720"/>
      </w:pPr>
      <w:r>
        <w:t>Football SA</w:t>
      </w:r>
    </w:p>
    <w:p w14:paraId="23134379" w14:textId="77777777" w:rsidR="00AA41CC" w:rsidRDefault="00AA41CC" w:rsidP="00AA41CC">
      <w:pPr>
        <w:numPr>
          <w:ilvl w:val="0"/>
          <w:numId w:val="20"/>
        </w:numPr>
        <w:spacing w:before="120"/>
        <w:ind w:hanging="720"/>
      </w:pPr>
      <w:r>
        <w:t>NRL South Australia</w:t>
      </w:r>
    </w:p>
    <w:p w14:paraId="35103C05" w14:textId="1A437429" w:rsidR="00B171FB" w:rsidRDefault="00B171FB" w:rsidP="00B171FB">
      <w:pPr>
        <w:spacing w:before="120"/>
      </w:pPr>
      <w:r>
        <w:t xml:space="preserve">A project update has been sent to Clubs </w:t>
      </w:r>
      <w:r w:rsidR="00D3128D">
        <w:t xml:space="preserve">(See Attachment 3) </w:t>
      </w:r>
      <w:r>
        <w:t xml:space="preserve">providing them with an update on the project, a summary of the findings, </w:t>
      </w:r>
      <w:r w:rsidR="007E2A75">
        <w:t>and information on where to access the finding</w:t>
      </w:r>
      <w:r w:rsidR="00A95BB7">
        <w:t>s</w:t>
      </w:r>
      <w:r w:rsidR="007E2A75">
        <w:t xml:space="preserve"> and who to contact for further information.  The update also encourage</w:t>
      </w:r>
      <w:r w:rsidR="00A95BB7">
        <w:t>s</w:t>
      </w:r>
      <w:r w:rsidR="007E2A75">
        <w:t xml:space="preserve"> those clubs who ha</w:t>
      </w:r>
      <w:r w:rsidR="00A95BB7">
        <w:t>ve</w:t>
      </w:r>
      <w:r w:rsidR="007E2A75">
        <w:t xml:space="preserve"> not submitted a survey and participation data to do so. </w:t>
      </w:r>
    </w:p>
    <w:p w14:paraId="4ADB5519" w14:textId="77777777" w:rsidR="007E2A75" w:rsidRPr="00B90A92" w:rsidRDefault="007E2A75" w:rsidP="003F56AF"/>
    <w:p w14:paraId="5B5C6C48" w14:textId="77777777" w:rsidR="001725CA" w:rsidRPr="00B90A92" w:rsidRDefault="001725CA" w:rsidP="001725CA"/>
    <w:p w14:paraId="03B2FBF3" w14:textId="77777777" w:rsidR="001725CA" w:rsidRPr="00B90A92" w:rsidRDefault="001725CA" w:rsidP="001725CA">
      <w:pPr>
        <w:rPr>
          <w:b/>
        </w:rPr>
      </w:pPr>
      <w:r w:rsidRPr="00B90A92">
        <w:rPr>
          <w:b/>
        </w:rPr>
        <w:t>Risk Management</w:t>
      </w:r>
    </w:p>
    <w:p w14:paraId="04783B13" w14:textId="77777777" w:rsidR="009E3B65" w:rsidRPr="00B90A92" w:rsidRDefault="009E3B65" w:rsidP="001725CA">
      <w:pPr>
        <w:rPr>
          <w:b/>
        </w:rPr>
      </w:pPr>
    </w:p>
    <w:p w14:paraId="137EF84F" w14:textId="77777777" w:rsidR="004E1C62" w:rsidRPr="00B72739" w:rsidRDefault="004E1C62" w:rsidP="004E1C62">
      <w:r w:rsidRPr="00B72739">
        <w:t>This project will assist in reducing risk to Council regarding the quality of its sporting facilities by enabling evidence based planning for the provision of fit-for-purpose assets which meet the current and future needs of the community.</w:t>
      </w:r>
    </w:p>
    <w:p w14:paraId="0908AF37" w14:textId="77777777" w:rsidR="001725CA" w:rsidRDefault="001725CA" w:rsidP="001725CA"/>
    <w:p w14:paraId="2D369385" w14:textId="77777777" w:rsidR="003F56AF" w:rsidRPr="00B90A92" w:rsidRDefault="003F56AF" w:rsidP="001725CA"/>
    <w:p w14:paraId="21C6142F" w14:textId="77777777" w:rsidR="00DA07A9" w:rsidRDefault="001725CA" w:rsidP="001725CA">
      <w:pPr>
        <w:rPr>
          <w:b/>
        </w:rPr>
      </w:pPr>
      <w:r w:rsidRPr="00B90A92">
        <w:rPr>
          <w:b/>
        </w:rPr>
        <w:lastRenderedPageBreak/>
        <w:t>Financial Management</w:t>
      </w:r>
    </w:p>
    <w:p w14:paraId="470111C3" w14:textId="77777777" w:rsidR="00DA07A9" w:rsidRPr="00B90A92" w:rsidRDefault="00DA07A9" w:rsidP="001725CA">
      <w:pPr>
        <w:rPr>
          <w:b/>
        </w:rPr>
      </w:pPr>
    </w:p>
    <w:p w14:paraId="366A99DF" w14:textId="11E3DD12" w:rsidR="00C10DAC" w:rsidRDefault="00C10DAC" w:rsidP="00C10DAC">
      <w:r w:rsidRPr="003D366E">
        <w:t>The audit findings will enable Council to more effectively manage its community sporting assets through prioritisation and planned implementation of asset replacement and facility improvement works.  A program of capital works has been developed in response to the audit findings. The program has been cross-referenced against Council’s existing forward works programs comprised</w:t>
      </w:r>
      <w:r>
        <w:t xml:space="preserve"> within adopted Asset Management Plans. The proposed program will require substantial additional expenditure above the levels indicated within Council’s adopted Long Term Financial Plan.  This will discussed at a workshop on the Long Term Financial Plan, which will include funding options for the Action Plans.</w:t>
      </w:r>
    </w:p>
    <w:p w14:paraId="329DD475" w14:textId="77777777" w:rsidR="00C10DAC" w:rsidRPr="0053585F" w:rsidRDefault="00C10DAC" w:rsidP="00C10DAC"/>
    <w:p w14:paraId="6BEC5B2D" w14:textId="77777777" w:rsidR="00C10DAC" w:rsidRPr="0053585F" w:rsidRDefault="00C10DAC" w:rsidP="00C10DAC">
      <w:r w:rsidRPr="0053585F">
        <w:t>The indicative financial impact of the identified works, in excess of adopted Long Term Financial Plan expenditure levels, is summarised as follows:</w:t>
      </w:r>
    </w:p>
    <w:p w14:paraId="6572C2E8" w14:textId="77777777" w:rsidR="00C10DAC" w:rsidRPr="0053585F" w:rsidRDefault="00C10DAC" w:rsidP="00C10DAC"/>
    <w:tbl>
      <w:tblPr>
        <w:tblStyle w:val="TableGrid"/>
        <w:tblW w:w="0" w:type="auto"/>
        <w:tblLook w:val="04A0" w:firstRow="1" w:lastRow="0" w:firstColumn="1" w:lastColumn="0" w:noHBand="0" w:noVBand="1"/>
      </w:tblPr>
      <w:tblGrid>
        <w:gridCol w:w="2618"/>
        <w:gridCol w:w="2336"/>
        <w:gridCol w:w="2337"/>
        <w:gridCol w:w="2337"/>
      </w:tblGrid>
      <w:tr w:rsidR="00C10DAC" w:rsidRPr="0053585F" w14:paraId="30E02CFB" w14:textId="77777777" w:rsidTr="00173DDE">
        <w:tc>
          <w:tcPr>
            <w:tcW w:w="9628" w:type="dxa"/>
            <w:gridSpan w:val="4"/>
            <w:shd w:val="clear" w:color="auto" w:fill="000000"/>
          </w:tcPr>
          <w:p w14:paraId="7EAC3E55" w14:textId="77777777" w:rsidR="00C10DAC" w:rsidRPr="0053585F" w:rsidRDefault="00C10DAC" w:rsidP="00173DDE">
            <w:pPr>
              <w:rPr>
                <w:color w:val="FFFFFF"/>
              </w:rPr>
            </w:pPr>
            <w:r w:rsidRPr="0053585F">
              <w:rPr>
                <w:color w:val="FFFFFF"/>
              </w:rPr>
              <w:t xml:space="preserve">Proposed Additional 10-year </w:t>
            </w:r>
            <w:r>
              <w:rPr>
                <w:color w:val="FFFFFF"/>
              </w:rPr>
              <w:t>Capital</w:t>
            </w:r>
            <w:r w:rsidRPr="0053585F">
              <w:rPr>
                <w:color w:val="FFFFFF"/>
              </w:rPr>
              <w:t xml:space="preserve"> Investment  ($million)</w:t>
            </w:r>
          </w:p>
        </w:tc>
      </w:tr>
      <w:tr w:rsidR="00C10DAC" w:rsidRPr="0053585F" w14:paraId="4DAC620C" w14:textId="77777777" w:rsidTr="00173DDE">
        <w:tc>
          <w:tcPr>
            <w:tcW w:w="2618" w:type="dxa"/>
          </w:tcPr>
          <w:p w14:paraId="232A5474" w14:textId="77777777" w:rsidR="00C10DAC" w:rsidRPr="0053585F" w:rsidRDefault="00C10DAC" w:rsidP="00173DDE">
            <w:pPr>
              <w:rPr>
                <w:b/>
                <w:sz w:val="22"/>
              </w:rPr>
            </w:pPr>
            <w:r w:rsidRPr="0053585F">
              <w:rPr>
                <w:b/>
                <w:sz w:val="22"/>
              </w:rPr>
              <w:t>Category</w:t>
            </w:r>
          </w:p>
        </w:tc>
        <w:tc>
          <w:tcPr>
            <w:tcW w:w="2336" w:type="dxa"/>
          </w:tcPr>
          <w:p w14:paraId="29F6B39E" w14:textId="77777777" w:rsidR="00C10DAC" w:rsidRPr="0053585F" w:rsidRDefault="00C10DAC" w:rsidP="00173DDE">
            <w:pPr>
              <w:jc w:val="right"/>
              <w:rPr>
                <w:b/>
                <w:sz w:val="22"/>
              </w:rPr>
            </w:pPr>
            <w:r w:rsidRPr="0053585F">
              <w:rPr>
                <w:b/>
                <w:sz w:val="22"/>
              </w:rPr>
              <w:t>Replacement</w:t>
            </w:r>
          </w:p>
        </w:tc>
        <w:tc>
          <w:tcPr>
            <w:tcW w:w="2337" w:type="dxa"/>
          </w:tcPr>
          <w:p w14:paraId="78558731" w14:textId="77777777" w:rsidR="00C10DAC" w:rsidRPr="0053585F" w:rsidRDefault="00C10DAC" w:rsidP="00173DDE">
            <w:pPr>
              <w:jc w:val="right"/>
              <w:rPr>
                <w:b/>
                <w:sz w:val="22"/>
              </w:rPr>
            </w:pPr>
            <w:r w:rsidRPr="0053585F">
              <w:rPr>
                <w:b/>
                <w:sz w:val="22"/>
              </w:rPr>
              <w:t>New/Upgrade</w:t>
            </w:r>
          </w:p>
        </w:tc>
        <w:tc>
          <w:tcPr>
            <w:tcW w:w="2337" w:type="dxa"/>
          </w:tcPr>
          <w:p w14:paraId="043057FE" w14:textId="77777777" w:rsidR="00C10DAC" w:rsidRPr="0053585F" w:rsidRDefault="00C10DAC" w:rsidP="00173DDE">
            <w:pPr>
              <w:jc w:val="right"/>
              <w:rPr>
                <w:b/>
                <w:sz w:val="22"/>
              </w:rPr>
            </w:pPr>
            <w:r w:rsidRPr="0053585F">
              <w:rPr>
                <w:b/>
                <w:sz w:val="22"/>
              </w:rPr>
              <w:t>Total</w:t>
            </w:r>
          </w:p>
        </w:tc>
      </w:tr>
      <w:tr w:rsidR="00C10DAC" w:rsidRPr="0053585F" w14:paraId="73982CA3" w14:textId="77777777" w:rsidTr="00173DDE">
        <w:tc>
          <w:tcPr>
            <w:tcW w:w="2618" w:type="dxa"/>
          </w:tcPr>
          <w:p w14:paraId="693A37BB" w14:textId="77777777" w:rsidR="00C10DAC" w:rsidRPr="0053585F" w:rsidRDefault="00C10DAC" w:rsidP="00173DDE">
            <w:pPr>
              <w:rPr>
                <w:sz w:val="22"/>
              </w:rPr>
            </w:pPr>
            <w:r w:rsidRPr="0053585F">
              <w:rPr>
                <w:sz w:val="22"/>
              </w:rPr>
              <w:t>Buildings</w:t>
            </w:r>
          </w:p>
        </w:tc>
        <w:tc>
          <w:tcPr>
            <w:tcW w:w="2336" w:type="dxa"/>
          </w:tcPr>
          <w:p w14:paraId="7978E4CF" w14:textId="77777777" w:rsidR="00C10DAC" w:rsidRPr="0053585F" w:rsidRDefault="00C10DAC" w:rsidP="00173DDE">
            <w:pPr>
              <w:jc w:val="right"/>
              <w:rPr>
                <w:sz w:val="22"/>
              </w:rPr>
            </w:pPr>
            <w:r w:rsidRPr="0053585F">
              <w:rPr>
                <w:sz w:val="22"/>
              </w:rPr>
              <w:t>$4.09</w:t>
            </w:r>
          </w:p>
        </w:tc>
        <w:tc>
          <w:tcPr>
            <w:tcW w:w="2337" w:type="dxa"/>
          </w:tcPr>
          <w:p w14:paraId="2DEEDE46" w14:textId="77777777" w:rsidR="00C10DAC" w:rsidRPr="0053585F" w:rsidRDefault="00C10DAC" w:rsidP="00173DDE">
            <w:pPr>
              <w:jc w:val="right"/>
              <w:rPr>
                <w:sz w:val="22"/>
              </w:rPr>
            </w:pPr>
            <w:r w:rsidRPr="0053585F">
              <w:rPr>
                <w:sz w:val="22"/>
              </w:rPr>
              <w:t>$23.53</w:t>
            </w:r>
          </w:p>
        </w:tc>
        <w:tc>
          <w:tcPr>
            <w:tcW w:w="2337" w:type="dxa"/>
          </w:tcPr>
          <w:p w14:paraId="3FD1EDAF" w14:textId="77777777" w:rsidR="00C10DAC" w:rsidRPr="0053585F" w:rsidRDefault="00C10DAC" w:rsidP="00173DDE">
            <w:pPr>
              <w:jc w:val="right"/>
              <w:rPr>
                <w:sz w:val="22"/>
              </w:rPr>
            </w:pPr>
            <w:r w:rsidRPr="0053585F">
              <w:rPr>
                <w:sz w:val="22"/>
              </w:rPr>
              <w:t>$27.62</w:t>
            </w:r>
          </w:p>
        </w:tc>
      </w:tr>
      <w:tr w:rsidR="00C10DAC" w:rsidRPr="0053585F" w14:paraId="18660410" w14:textId="77777777" w:rsidTr="00173DDE">
        <w:tc>
          <w:tcPr>
            <w:tcW w:w="2618" w:type="dxa"/>
          </w:tcPr>
          <w:p w14:paraId="2FF54FCB" w14:textId="77777777" w:rsidR="00C10DAC" w:rsidRPr="0053585F" w:rsidRDefault="00C10DAC" w:rsidP="00173DDE">
            <w:pPr>
              <w:rPr>
                <w:sz w:val="22"/>
              </w:rPr>
            </w:pPr>
            <w:r w:rsidRPr="0053585F">
              <w:rPr>
                <w:sz w:val="22"/>
              </w:rPr>
              <w:t>Parks &amp; Gardens</w:t>
            </w:r>
          </w:p>
        </w:tc>
        <w:tc>
          <w:tcPr>
            <w:tcW w:w="2336" w:type="dxa"/>
          </w:tcPr>
          <w:p w14:paraId="7102EBD8" w14:textId="77777777" w:rsidR="00C10DAC" w:rsidRPr="0053585F" w:rsidRDefault="00C10DAC" w:rsidP="00173DDE">
            <w:pPr>
              <w:jc w:val="right"/>
              <w:rPr>
                <w:sz w:val="22"/>
              </w:rPr>
            </w:pPr>
            <w:r w:rsidRPr="0053585F">
              <w:rPr>
                <w:sz w:val="22"/>
              </w:rPr>
              <w:t>$3.31</w:t>
            </w:r>
          </w:p>
        </w:tc>
        <w:tc>
          <w:tcPr>
            <w:tcW w:w="2337" w:type="dxa"/>
          </w:tcPr>
          <w:p w14:paraId="181EBA27" w14:textId="77777777" w:rsidR="00C10DAC" w:rsidRPr="0053585F" w:rsidRDefault="00C10DAC" w:rsidP="00173DDE">
            <w:pPr>
              <w:jc w:val="right"/>
              <w:rPr>
                <w:sz w:val="22"/>
              </w:rPr>
            </w:pPr>
            <w:r w:rsidRPr="0053585F">
              <w:rPr>
                <w:sz w:val="22"/>
              </w:rPr>
              <w:t>$1.93</w:t>
            </w:r>
          </w:p>
        </w:tc>
        <w:tc>
          <w:tcPr>
            <w:tcW w:w="2337" w:type="dxa"/>
          </w:tcPr>
          <w:p w14:paraId="6DD8273B" w14:textId="77777777" w:rsidR="00C10DAC" w:rsidRPr="0053585F" w:rsidRDefault="00C10DAC" w:rsidP="00173DDE">
            <w:pPr>
              <w:jc w:val="right"/>
              <w:rPr>
                <w:sz w:val="22"/>
              </w:rPr>
            </w:pPr>
            <w:r w:rsidRPr="0053585F">
              <w:rPr>
                <w:sz w:val="22"/>
              </w:rPr>
              <w:t>$5.24</w:t>
            </w:r>
          </w:p>
        </w:tc>
      </w:tr>
      <w:tr w:rsidR="00C10DAC" w:rsidRPr="00C27616" w14:paraId="785EBFDD" w14:textId="77777777" w:rsidTr="00173DDE">
        <w:tc>
          <w:tcPr>
            <w:tcW w:w="2618" w:type="dxa"/>
          </w:tcPr>
          <w:p w14:paraId="1CB69695" w14:textId="77777777" w:rsidR="00C10DAC" w:rsidRPr="0053585F" w:rsidRDefault="00C10DAC" w:rsidP="00173DDE">
            <w:pPr>
              <w:rPr>
                <w:b/>
                <w:sz w:val="22"/>
              </w:rPr>
            </w:pPr>
            <w:r w:rsidRPr="0053585F">
              <w:rPr>
                <w:b/>
                <w:sz w:val="22"/>
              </w:rPr>
              <w:t>Total</w:t>
            </w:r>
          </w:p>
        </w:tc>
        <w:tc>
          <w:tcPr>
            <w:tcW w:w="2336" w:type="dxa"/>
          </w:tcPr>
          <w:p w14:paraId="23BB9185" w14:textId="77777777" w:rsidR="00C10DAC" w:rsidRPr="0053585F" w:rsidRDefault="00C10DAC" w:rsidP="00173DDE">
            <w:pPr>
              <w:jc w:val="right"/>
              <w:rPr>
                <w:b/>
                <w:sz w:val="22"/>
              </w:rPr>
            </w:pPr>
            <w:r w:rsidRPr="0053585F">
              <w:rPr>
                <w:b/>
                <w:sz w:val="22"/>
              </w:rPr>
              <w:t>$7.40</w:t>
            </w:r>
          </w:p>
        </w:tc>
        <w:tc>
          <w:tcPr>
            <w:tcW w:w="2337" w:type="dxa"/>
          </w:tcPr>
          <w:p w14:paraId="6DCA686A" w14:textId="77777777" w:rsidR="00C10DAC" w:rsidRPr="0053585F" w:rsidRDefault="00C10DAC" w:rsidP="00173DDE">
            <w:pPr>
              <w:jc w:val="right"/>
              <w:rPr>
                <w:b/>
                <w:sz w:val="22"/>
              </w:rPr>
            </w:pPr>
            <w:r w:rsidRPr="0053585F">
              <w:rPr>
                <w:b/>
                <w:sz w:val="22"/>
              </w:rPr>
              <w:t>$25.46</w:t>
            </w:r>
          </w:p>
        </w:tc>
        <w:tc>
          <w:tcPr>
            <w:tcW w:w="2337" w:type="dxa"/>
          </w:tcPr>
          <w:p w14:paraId="0914A731" w14:textId="77777777" w:rsidR="00C10DAC" w:rsidRPr="00E42249" w:rsidRDefault="00C10DAC" w:rsidP="00173DDE">
            <w:pPr>
              <w:jc w:val="right"/>
              <w:rPr>
                <w:b/>
                <w:sz w:val="22"/>
              </w:rPr>
            </w:pPr>
            <w:r w:rsidRPr="0053585F">
              <w:rPr>
                <w:b/>
                <w:sz w:val="22"/>
              </w:rPr>
              <w:t>$32.86</w:t>
            </w:r>
          </w:p>
        </w:tc>
      </w:tr>
    </w:tbl>
    <w:p w14:paraId="65F382E9" w14:textId="77777777" w:rsidR="00C10DAC" w:rsidRDefault="00C10DAC" w:rsidP="00C10DAC"/>
    <w:p w14:paraId="49F207C6" w14:textId="77777777" w:rsidR="00C10DAC" w:rsidRDefault="00C10DAC" w:rsidP="00C10DAC">
      <w:r>
        <w:t>Capital works cost estimates have been prepared utilising a combination of the following methods:</w:t>
      </w:r>
    </w:p>
    <w:p w14:paraId="65211CAE" w14:textId="77777777" w:rsidR="00C10DAC" w:rsidRDefault="00C10DAC" w:rsidP="00C10DAC"/>
    <w:tbl>
      <w:tblPr>
        <w:tblStyle w:val="TableGrid"/>
        <w:tblW w:w="0" w:type="auto"/>
        <w:tblLook w:val="04A0" w:firstRow="1" w:lastRow="0" w:firstColumn="1" w:lastColumn="0" w:noHBand="0" w:noVBand="1"/>
      </w:tblPr>
      <w:tblGrid>
        <w:gridCol w:w="2263"/>
        <w:gridCol w:w="7343"/>
      </w:tblGrid>
      <w:tr w:rsidR="00C10DAC" w:rsidRPr="00EA75F6" w14:paraId="3FB147B0" w14:textId="77777777" w:rsidTr="005C6C69">
        <w:trPr>
          <w:trHeight w:val="302"/>
        </w:trPr>
        <w:tc>
          <w:tcPr>
            <w:tcW w:w="2263" w:type="dxa"/>
            <w:shd w:val="clear" w:color="auto" w:fill="000000"/>
          </w:tcPr>
          <w:p w14:paraId="425632AD" w14:textId="77777777" w:rsidR="00C10DAC" w:rsidRPr="00C10DAC" w:rsidRDefault="00C10DAC" w:rsidP="00173DDE">
            <w:pPr>
              <w:rPr>
                <w:color w:val="FFFFFF"/>
                <w:sz w:val="22"/>
              </w:rPr>
            </w:pPr>
            <w:r w:rsidRPr="00C10DAC">
              <w:rPr>
                <w:color w:val="FFFFFF"/>
                <w:sz w:val="22"/>
              </w:rPr>
              <w:t>Category</w:t>
            </w:r>
          </w:p>
        </w:tc>
        <w:tc>
          <w:tcPr>
            <w:tcW w:w="7343" w:type="dxa"/>
            <w:shd w:val="clear" w:color="auto" w:fill="000000"/>
          </w:tcPr>
          <w:p w14:paraId="7FE2ED29" w14:textId="77777777" w:rsidR="00C10DAC" w:rsidRPr="00C10DAC" w:rsidRDefault="00C10DAC" w:rsidP="00173DDE">
            <w:pPr>
              <w:jc w:val="left"/>
              <w:rPr>
                <w:color w:val="FFFFFF"/>
                <w:sz w:val="22"/>
              </w:rPr>
            </w:pPr>
            <w:r w:rsidRPr="00C10DAC">
              <w:rPr>
                <w:color w:val="FFFFFF"/>
                <w:sz w:val="22"/>
              </w:rPr>
              <w:t>Method</w:t>
            </w:r>
          </w:p>
        </w:tc>
      </w:tr>
      <w:tr w:rsidR="00C10DAC" w:rsidRPr="0053585F" w14:paraId="561212A3" w14:textId="77777777" w:rsidTr="005C6C69">
        <w:trPr>
          <w:trHeight w:val="284"/>
        </w:trPr>
        <w:tc>
          <w:tcPr>
            <w:tcW w:w="2263" w:type="dxa"/>
          </w:tcPr>
          <w:p w14:paraId="0F180647" w14:textId="77777777" w:rsidR="00C10DAC" w:rsidRPr="0053585F" w:rsidRDefault="00C10DAC" w:rsidP="00173DDE">
            <w:pPr>
              <w:rPr>
                <w:sz w:val="22"/>
              </w:rPr>
            </w:pPr>
            <w:r w:rsidRPr="0053585F">
              <w:rPr>
                <w:sz w:val="22"/>
              </w:rPr>
              <w:t>Building</w:t>
            </w:r>
            <w:r>
              <w:rPr>
                <w:sz w:val="22"/>
              </w:rPr>
              <w:t xml:space="preserve"> Upgrades</w:t>
            </w:r>
          </w:p>
        </w:tc>
        <w:tc>
          <w:tcPr>
            <w:tcW w:w="7343" w:type="dxa"/>
          </w:tcPr>
          <w:p w14:paraId="27B59561" w14:textId="77777777" w:rsidR="00C10DAC" w:rsidRDefault="00C10DAC" w:rsidP="00173DDE">
            <w:pPr>
              <w:jc w:val="left"/>
              <w:rPr>
                <w:sz w:val="22"/>
              </w:rPr>
            </w:pPr>
            <w:r>
              <w:rPr>
                <w:sz w:val="22"/>
              </w:rPr>
              <w:t>A standardised estimate formula has been developed comprising:</w:t>
            </w:r>
          </w:p>
          <w:p w14:paraId="7C307DEE" w14:textId="77777777" w:rsidR="00C10DAC" w:rsidRDefault="00C10DAC" w:rsidP="00173DDE">
            <w:pPr>
              <w:jc w:val="left"/>
              <w:rPr>
                <w:sz w:val="22"/>
              </w:rPr>
            </w:pPr>
            <w:r>
              <w:rPr>
                <w:sz w:val="22"/>
              </w:rPr>
              <w:t>1) standard floorspace calculation for each facility component (i.e. change rooms, medical rooms, social facilities, toilets)</w:t>
            </w:r>
          </w:p>
          <w:p w14:paraId="6B5C0F8A" w14:textId="77777777" w:rsidR="00C10DAC" w:rsidRDefault="00C10DAC" w:rsidP="00173DDE">
            <w:pPr>
              <w:jc w:val="left"/>
              <w:rPr>
                <w:sz w:val="22"/>
              </w:rPr>
            </w:pPr>
            <w:r>
              <w:rPr>
                <w:sz w:val="22"/>
              </w:rPr>
              <w:t>2) number of facility components within scope for each site</w:t>
            </w:r>
          </w:p>
          <w:p w14:paraId="45CD198B" w14:textId="77777777" w:rsidR="00C10DAC" w:rsidRDefault="00C10DAC" w:rsidP="00173DDE">
            <w:pPr>
              <w:jc w:val="left"/>
              <w:rPr>
                <w:sz w:val="22"/>
              </w:rPr>
            </w:pPr>
            <w:r>
              <w:rPr>
                <w:sz w:val="22"/>
              </w:rPr>
              <w:t xml:space="preserve">3) all-inclusive industry average construction unit rate applied per square metre </w:t>
            </w:r>
          </w:p>
          <w:p w14:paraId="6859BF70" w14:textId="77777777" w:rsidR="00C10DAC" w:rsidRPr="0053585F" w:rsidRDefault="00C10DAC" w:rsidP="00173DDE">
            <w:pPr>
              <w:jc w:val="left"/>
              <w:rPr>
                <w:sz w:val="22"/>
              </w:rPr>
            </w:pPr>
            <w:r>
              <w:rPr>
                <w:sz w:val="22"/>
              </w:rPr>
              <w:t>4) overhead cost added</w:t>
            </w:r>
          </w:p>
        </w:tc>
      </w:tr>
      <w:tr w:rsidR="00C10DAC" w:rsidRPr="0053585F" w14:paraId="4E659D75" w14:textId="77777777" w:rsidTr="005C6C69">
        <w:trPr>
          <w:trHeight w:val="284"/>
        </w:trPr>
        <w:tc>
          <w:tcPr>
            <w:tcW w:w="2263" w:type="dxa"/>
          </w:tcPr>
          <w:p w14:paraId="0E61E716" w14:textId="77777777" w:rsidR="00C10DAC" w:rsidRPr="0053585F" w:rsidRDefault="00C10DAC" w:rsidP="00173DDE">
            <w:pPr>
              <w:rPr>
                <w:sz w:val="22"/>
              </w:rPr>
            </w:pPr>
            <w:r>
              <w:rPr>
                <w:sz w:val="22"/>
              </w:rPr>
              <w:t>Building Refurbishment</w:t>
            </w:r>
          </w:p>
        </w:tc>
        <w:tc>
          <w:tcPr>
            <w:tcW w:w="7343" w:type="dxa"/>
          </w:tcPr>
          <w:p w14:paraId="5CEAF1BC" w14:textId="77777777" w:rsidR="00C10DAC" w:rsidRDefault="00C10DAC" w:rsidP="00173DDE">
            <w:pPr>
              <w:jc w:val="left"/>
              <w:rPr>
                <w:sz w:val="22"/>
              </w:rPr>
            </w:pPr>
            <w:r>
              <w:rPr>
                <w:sz w:val="22"/>
              </w:rPr>
              <w:t>A concept estimate has been prepared for each refurbishment project comprising:</w:t>
            </w:r>
          </w:p>
          <w:p w14:paraId="3C48A2B9" w14:textId="77777777" w:rsidR="00C10DAC" w:rsidRDefault="00C10DAC" w:rsidP="00173DDE">
            <w:pPr>
              <w:jc w:val="left"/>
              <w:rPr>
                <w:sz w:val="22"/>
              </w:rPr>
            </w:pPr>
            <w:r>
              <w:rPr>
                <w:sz w:val="22"/>
              </w:rPr>
              <w:t>1) applicable floorspace at each building</w:t>
            </w:r>
          </w:p>
          <w:p w14:paraId="49975C7D" w14:textId="77777777" w:rsidR="00C10DAC" w:rsidRDefault="00C10DAC" w:rsidP="00173DDE">
            <w:pPr>
              <w:jc w:val="left"/>
              <w:rPr>
                <w:sz w:val="22"/>
              </w:rPr>
            </w:pPr>
            <w:r>
              <w:rPr>
                <w:sz w:val="22"/>
              </w:rPr>
              <w:t>2) relevant industry construction unit rate applied per square metre</w:t>
            </w:r>
          </w:p>
          <w:p w14:paraId="4EC3F39D" w14:textId="77777777" w:rsidR="00C10DAC" w:rsidRPr="0053585F" w:rsidRDefault="00C10DAC" w:rsidP="00173DDE">
            <w:pPr>
              <w:jc w:val="left"/>
              <w:rPr>
                <w:sz w:val="22"/>
              </w:rPr>
            </w:pPr>
            <w:r>
              <w:rPr>
                <w:sz w:val="22"/>
              </w:rPr>
              <w:t xml:space="preserve">3) builder’s preliminaries and margin, contingency, design allowances and overheads added </w:t>
            </w:r>
          </w:p>
        </w:tc>
      </w:tr>
      <w:tr w:rsidR="00C10DAC" w:rsidRPr="0053585F" w14:paraId="5C80F6CA" w14:textId="77777777" w:rsidTr="005C6C69">
        <w:trPr>
          <w:trHeight w:val="302"/>
        </w:trPr>
        <w:tc>
          <w:tcPr>
            <w:tcW w:w="2263" w:type="dxa"/>
          </w:tcPr>
          <w:p w14:paraId="2B568006" w14:textId="77777777" w:rsidR="00C10DAC" w:rsidRPr="0053585F" w:rsidRDefault="00C10DAC" w:rsidP="00173DDE">
            <w:pPr>
              <w:rPr>
                <w:sz w:val="22"/>
              </w:rPr>
            </w:pPr>
            <w:r>
              <w:rPr>
                <w:sz w:val="22"/>
              </w:rPr>
              <w:t>Sports Infrastructure</w:t>
            </w:r>
          </w:p>
        </w:tc>
        <w:tc>
          <w:tcPr>
            <w:tcW w:w="7343" w:type="dxa"/>
          </w:tcPr>
          <w:p w14:paraId="307A3CF3" w14:textId="77777777" w:rsidR="00C10DAC" w:rsidRPr="0053585F" w:rsidRDefault="00C10DAC" w:rsidP="00173DDE">
            <w:pPr>
              <w:jc w:val="left"/>
              <w:rPr>
                <w:sz w:val="22"/>
              </w:rPr>
            </w:pPr>
            <w:r>
              <w:rPr>
                <w:sz w:val="22"/>
              </w:rPr>
              <w:t>Known estimated costs based on recent tendered renewal works utilising a standard scope of works for each site.</w:t>
            </w:r>
          </w:p>
        </w:tc>
      </w:tr>
    </w:tbl>
    <w:p w14:paraId="5A888C48" w14:textId="77777777" w:rsidR="00C10DAC" w:rsidRDefault="00C10DAC" w:rsidP="00C10DAC"/>
    <w:p w14:paraId="437A8B62" w14:textId="77777777" w:rsidR="00C10DAC" w:rsidRDefault="00C10DAC" w:rsidP="00C10DAC">
      <w:r>
        <w:t>An analysis of operating costs associated with the identified works has also been undertaken, and is summarised as follows:</w:t>
      </w:r>
    </w:p>
    <w:p w14:paraId="6B7254F6" w14:textId="77777777" w:rsidR="001E272A" w:rsidRDefault="001E272A" w:rsidP="004E1C62"/>
    <w:tbl>
      <w:tblPr>
        <w:tblW w:w="5178" w:type="pct"/>
        <w:tblLayout w:type="fixed"/>
        <w:tblLook w:val="04A0" w:firstRow="1" w:lastRow="0" w:firstColumn="1" w:lastColumn="0" w:noHBand="0" w:noVBand="1"/>
      </w:tblPr>
      <w:tblGrid>
        <w:gridCol w:w="935"/>
        <w:gridCol w:w="971"/>
        <w:gridCol w:w="805"/>
        <w:gridCol w:w="805"/>
        <w:gridCol w:w="805"/>
        <w:gridCol w:w="805"/>
        <w:gridCol w:w="807"/>
        <w:gridCol w:w="805"/>
        <w:gridCol w:w="805"/>
        <w:gridCol w:w="805"/>
        <w:gridCol w:w="805"/>
        <w:gridCol w:w="807"/>
      </w:tblGrid>
      <w:tr w:rsidR="00C25866" w:rsidRPr="001E272A" w14:paraId="446BFB69" w14:textId="77777777" w:rsidTr="005C6C69">
        <w:trPr>
          <w:trHeight w:val="315"/>
        </w:trPr>
        <w:tc>
          <w:tcPr>
            <w:tcW w:w="956"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CC7314B" w14:textId="77777777" w:rsidR="006C0E38" w:rsidRPr="006C0E38" w:rsidRDefault="006C0E38" w:rsidP="006C0E38">
            <w:pPr>
              <w:tabs>
                <w:tab w:val="clear" w:pos="567"/>
              </w:tabs>
              <w:jc w:val="center"/>
              <w:rPr>
                <w:rFonts w:cs="Arial"/>
                <w:b/>
                <w:color w:val="000000"/>
                <w:sz w:val="12"/>
                <w:lang w:eastAsia="en-AU"/>
              </w:rPr>
            </w:pPr>
            <w:r w:rsidRPr="006C0E38">
              <w:rPr>
                <w:rFonts w:cs="Arial"/>
                <w:b/>
                <w:color w:val="000000"/>
                <w:sz w:val="12"/>
                <w:lang w:eastAsia="en-AU"/>
              </w:rPr>
              <w:t>Capital and Operating Impacts for Buildings and Parks &amp; Gardens</w:t>
            </w:r>
          </w:p>
        </w:tc>
        <w:tc>
          <w:tcPr>
            <w:tcW w:w="404" w:type="pct"/>
            <w:tcBorders>
              <w:top w:val="single" w:sz="8" w:space="0" w:color="auto"/>
              <w:left w:val="nil"/>
              <w:bottom w:val="single" w:sz="8" w:space="0" w:color="auto"/>
              <w:right w:val="single" w:sz="8" w:space="0" w:color="auto"/>
            </w:tcBorders>
            <w:shd w:val="clear" w:color="000000" w:fill="D9D9D9"/>
            <w:vAlign w:val="center"/>
            <w:hideMark/>
          </w:tcPr>
          <w:p w14:paraId="50BAC1B1"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2021/22</w:t>
            </w:r>
          </w:p>
        </w:tc>
        <w:tc>
          <w:tcPr>
            <w:tcW w:w="404" w:type="pct"/>
            <w:tcBorders>
              <w:top w:val="single" w:sz="8" w:space="0" w:color="auto"/>
              <w:left w:val="nil"/>
              <w:bottom w:val="single" w:sz="8" w:space="0" w:color="auto"/>
              <w:right w:val="single" w:sz="12" w:space="0" w:color="auto"/>
            </w:tcBorders>
            <w:shd w:val="clear" w:color="000000" w:fill="D9D9D9"/>
            <w:vAlign w:val="center"/>
            <w:hideMark/>
          </w:tcPr>
          <w:p w14:paraId="27A58D07"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2022/23</w:t>
            </w:r>
          </w:p>
        </w:tc>
        <w:tc>
          <w:tcPr>
            <w:tcW w:w="404" w:type="pct"/>
            <w:tcBorders>
              <w:top w:val="single" w:sz="8" w:space="0" w:color="auto"/>
              <w:left w:val="nil"/>
              <w:bottom w:val="single" w:sz="8" w:space="0" w:color="auto"/>
              <w:right w:val="single" w:sz="8" w:space="0" w:color="auto"/>
            </w:tcBorders>
            <w:shd w:val="clear" w:color="000000" w:fill="D9D9D9"/>
            <w:vAlign w:val="center"/>
            <w:hideMark/>
          </w:tcPr>
          <w:p w14:paraId="15200456"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2023/24</w:t>
            </w:r>
          </w:p>
        </w:tc>
        <w:tc>
          <w:tcPr>
            <w:tcW w:w="404" w:type="pct"/>
            <w:tcBorders>
              <w:top w:val="single" w:sz="8" w:space="0" w:color="auto"/>
              <w:left w:val="nil"/>
              <w:bottom w:val="single" w:sz="8" w:space="0" w:color="auto"/>
              <w:right w:val="single" w:sz="8" w:space="0" w:color="auto"/>
            </w:tcBorders>
            <w:shd w:val="clear" w:color="000000" w:fill="D9D9D9"/>
            <w:vAlign w:val="center"/>
            <w:hideMark/>
          </w:tcPr>
          <w:p w14:paraId="085312F7"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2024/25</w:t>
            </w:r>
          </w:p>
        </w:tc>
        <w:tc>
          <w:tcPr>
            <w:tcW w:w="405" w:type="pct"/>
            <w:tcBorders>
              <w:top w:val="single" w:sz="8" w:space="0" w:color="auto"/>
              <w:left w:val="nil"/>
              <w:bottom w:val="single" w:sz="8" w:space="0" w:color="auto"/>
              <w:right w:val="single" w:sz="12" w:space="0" w:color="auto"/>
            </w:tcBorders>
            <w:shd w:val="clear" w:color="000000" w:fill="D9D9D9"/>
            <w:vAlign w:val="center"/>
            <w:hideMark/>
          </w:tcPr>
          <w:p w14:paraId="760B3849"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2025/26</w:t>
            </w:r>
          </w:p>
        </w:tc>
        <w:tc>
          <w:tcPr>
            <w:tcW w:w="404" w:type="pct"/>
            <w:tcBorders>
              <w:top w:val="single" w:sz="8" w:space="0" w:color="auto"/>
              <w:left w:val="nil"/>
              <w:bottom w:val="single" w:sz="8" w:space="0" w:color="auto"/>
              <w:right w:val="single" w:sz="8" w:space="0" w:color="auto"/>
            </w:tcBorders>
            <w:shd w:val="clear" w:color="000000" w:fill="D9D9D9"/>
            <w:vAlign w:val="center"/>
            <w:hideMark/>
          </w:tcPr>
          <w:p w14:paraId="277B4F51"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2026/27</w:t>
            </w:r>
          </w:p>
        </w:tc>
        <w:tc>
          <w:tcPr>
            <w:tcW w:w="404" w:type="pct"/>
            <w:tcBorders>
              <w:top w:val="single" w:sz="8" w:space="0" w:color="auto"/>
              <w:left w:val="nil"/>
              <w:bottom w:val="single" w:sz="8" w:space="0" w:color="auto"/>
              <w:right w:val="single" w:sz="8" w:space="0" w:color="auto"/>
            </w:tcBorders>
            <w:shd w:val="clear" w:color="000000" w:fill="D9D9D9"/>
            <w:vAlign w:val="center"/>
            <w:hideMark/>
          </w:tcPr>
          <w:p w14:paraId="409EA793"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2027/28</w:t>
            </w:r>
          </w:p>
        </w:tc>
        <w:tc>
          <w:tcPr>
            <w:tcW w:w="404" w:type="pct"/>
            <w:tcBorders>
              <w:top w:val="single" w:sz="8" w:space="0" w:color="auto"/>
              <w:left w:val="nil"/>
              <w:bottom w:val="single" w:sz="8" w:space="0" w:color="auto"/>
              <w:right w:val="single" w:sz="12" w:space="0" w:color="auto"/>
            </w:tcBorders>
            <w:shd w:val="clear" w:color="000000" w:fill="D9D9D9"/>
            <w:vAlign w:val="center"/>
            <w:hideMark/>
          </w:tcPr>
          <w:p w14:paraId="218F8161"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2028/29</w:t>
            </w:r>
          </w:p>
        </w:tc>
        <w:tc>
          <w:tcPr>
            <w:tcW w:w="404" w:type="pct"/>
            <w:tcBorders>
              <w:top w:val="single" w:sz="8" w:space="0" w:color="auto"/>
              <w:left w:val="nil"/>
              <w:bottom w:val="single" w:sz="8" w:space="0" w:color="auto"/>
              <w:right w:val="single" w:sz="8" w:space="0" w:color="auto"/>
            </w:tcBorders>
            <w:shd w:val="clear" w:color="000000" w:fill="D9D9D9"/>
            <w:vAlign w:val="center"/>
            <w:hideMark/>
          </w:tcPr>
          <w:p w14:paraId="19632AF3"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2029/30</w:t>
            </w:r>
          </w:p>
        </w:tc>
        <w:tc>
          <w:tcPr>
            <w:tcW w:w="405" w:type="pct"/>
            <w:tcBorders>
              <w:top w:val="single" w:sz="8" w:space="0" w:color="auto"/>
              <w:left w:val="nil"/>
              <w:bottom w:val="single" w:sz="8" w:space="0" w:color="auto"/>
              <w:right w:val="single" w:sz="8" w:space="0" w:color="auto"/>
            </w:tcBorders>
            <w:shd w:val="clear" w:color="000000" w:fill="D9D9D9"/>
            <w:vAlign w:val="center"/>
            <w:hideMark/>
          </w:tcPr>
          <w:p w14:paraId="0C737569" w14:textId="77777777" w:rsidR="006C0E38" w:rsidRPr="006C0E38" w:rsidRDefault="006C0E38" w:rsidP="001E272A">
            <w:pPr>
              <w:tabs>
                <w:tab w:val="clear" w:pos="567"/>
              </w:tabs>
              <w:jc w:val="right"/>
              <w:rPr>
                <w:rFonts w:cs="Arial"/>
                <w:b/>
                <w:color w:val="000000"/>
                <w:sz w:val="12"/>
                <w:lang w:eastAsia="en-AU"/>
              </w:rPr>
            </w:pPr>
            <w:r w:rsidRPr="006C0E38">
              <w:rPr>
                <w:rFonts w:cs="Arial"/>
                <w:b/>
                <w:color w:val="000000"/>
                <w:sz w:val="12"/>
                <w:lang w:eastAsia="en-AU"/>
              </w:rPr>
              <w:t>2030/31</w:t>
            </w:r>
          </w:p>
        </w:tc>
      </w:tr>
      <w:tr w:rsidR="00C25866" w:rsidRPr="001E272A" w14:paraId="5110D431" w14:textId="77777777" w:rsidTr="005C6C69">
        <w:trPr>
          <w:trHeight w:val="330"/>
        </w:trPr>
        <w:tc>
          <w:tcPr>
            <w:tcW w:w="469" w:type="pct"/>
            <w:tcBorders>
              <w:top w:val="nil"/>
              <w:left w:val="single" w:sz="8" w:space="0" w:color="auto"/>
              <w:bottom w:val="single" w:sz="8" w:space="0" w:color="auto"/>
              <w:right w:val="single" w:sz="8" w:space="0" w:color="auto"/>
            </w:tcBorders>
            <w:shd w:val="clear" w:color="000000" w:fill="FFD966"/>
            <w:vAlign w:val="center"/>
            <w:hideMark/>
          </w:tcPr>
          <w:p w14:paraId="7D98C2CF" w14:textId="7CF7BD5F"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Total Capital Cost Impact</w:t>
            </w:r>
          </w:p>
        </w:tc>
        <w:tc>
          <w:tcPr>
            <w:tcW w:w="487" w:type="pct"/>
            <w:tcBorders>
              <w:top w:val="nil"/>
              <w:left w:val="nil"/>
              <w:bottom w:val="single" w:sz="8" w:space="0" w:color="auto"/>
              <w:right w:val="single" w:sz="8" w:space="0" w:color="auto"/>
            </w:tcBorders>
            <w:shd w:val="clear" w:color="000000" w:fill="FFD966"/>
            <w:vAlign w:val="center"/>
            <w:hideMark/>
          </w:tcPr>
          <w:p w14:paraId="68766CF8"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 </w:t>
            </w:r>
          </w:p>
        </w:tc>
        <w:tc>
          <w:tcPr>
            <w:tcW w:w="404" w:type="pct"/>
            <w:tcBorders>
              <w:top w:val="nil"/>
              <w:left w:val="nil"/>
              <w:bottom w:val="single" w:sz="8" w:space="0" w:color="auto"/>
              <w:right w:val="single" w:sz="8" w:space="0" w:color="auto"/>
            </w:tcBorders>
            <w:shd w:val="clear" w:color="000000" w:fill="FFD966"/>
            <w:vAlign w:val="center"/>
            <w:hideMark/>
          </w:tcPr>
          <w:p w14:paraId="223F43FB" w14:textId="02A8B0E3"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1,837,000 </w:t>
            </w:r>
          </w:p>
        </w:tc>
        <w:tc>
          <w:tcPr>
            <w:tcW w:w="404" w:type="pct"/>
            <w:tcBorders>
              <w:top w:val="nil"/>
              <w:left w:val="nil"/>
              <w:bottom w:val="single" w:sz="8" w:space="0" w:color="auto"/>
              <w:right w:val="single" w:sz="8" w:space="0" w:color="auto"/>
            </w:tcBorders>
            <w:shd w:val="clear" w:color="000000" w:fill="FFD966"/>
            <w:vAlign w:val="center"/>
            <w:hideMark/>
          </w:tcPr>
          <w:p w14:paraId="701FBE83" w14:textId="5028BF6D"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4,671,100 </w:t>
            </w:r>
          </w:p>
        </w:tc>
        <w:tc>
          <w:tcPr>
            <w:tcW w:w="404" w:type="pct"/>
            <w:tcBorders>
              <w:top w:val="nil"/>
              <w:left w:val="nil"/>
              <w:bottom w:val="single" w:sz="8" w:space="0" w:color="auto"/>
              <w:right w:val="single" w:sz="8" w:space="0" w:color="auto"/>
            </w:tcBorders>
            <w:shd w:val="clear" w:color="000000" w:fill="FFD966"/>
            <w:vAlign w:val="center"/>
            <w:hideMark/>
          </w:tcPr>
          <w:p w14:paraId="0CDC88A0" w14:textId="720F94F1"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4,990,300 </w:t>
            </w:r>
          </w:p>
        </w:tc>
        <w:tc>
          <w:tcPr>
            <w:tcW w:w="404" w:type="pct"/>
            <w:tcBorders>
              <w:top w:val="nil"/>
              <w:left w:val="nil"/>
              <w:bottom w:val="single" w:sz="8" w:space="0" w:color="auto"/>
              <w:right w:val="single" w:sz="8" w:space="0" w:color="auto"/>
            </w:tcBorders>
            <w:shd w:val="clear" w:color="000000" w:fill="FFD966"/>
            <w:vAlign w:val="center"/>
            <w:hideMark/>
          </w:tcPr>
          <w:p w14:paraId="03721E4C" w14:textId="6508024C"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5,384,800 </w:t>
            </w:r>
          </w:p>
        </w:tc>
        <w:tc>
          <w:tcPr>
            <w:tcW w:w="405" w:type="pct"/>
            <w:tcBorders>
              <w:top w:val="nil"/>
              <w:left w:val="nil"/>
              <w:bottom w:val="single" w:sz="8" w:space="0" w:color="auto"/>
              <w:right w:val="single" w:sz="8" w:space="0" w:color="auto"/>
            </w:tcBorders>
            <w:shd w:val="clear" w:color="000000" w:fill="FFD966"/>
            <w:vAlign w:val="center"/>
            <w:hideMark/>
          </w:tcPr>
          <w:p w14:paraId="4C00F79D" w14:textId="21E03920"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5,363,300 </w:t>
            </w:r>
          </w:p>
        </w:tc>
        <w:tc>
          <w:tcPr>
            <w:tcW w:w="404" w:type="pct"/>
            <w:tcBorders>
              <w:top w:val="nil"/>
              <w:left w:val="nil"/>
              <w:bottom w:val="single" w:sz="8" w:space="0" w:color="auto"/>
              <w:right w:val="single" w:sz="8" w:space="0" w:color="auto"/>
            </w:tcBorders>
            <w:shd w:val="clear" w:color="000000" w:fill="FFD966"/>
            <w:vAlign w:val="center"/>
            <w:hideMark/>
          </w:tcPr>
          <w:p w14:paraId="5C28301A" w14:textId="3ED4B8B9"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4,603,360 </w:t>
            </w:r>
          </w:p>
        </w:tc>
        <w:tc>
          <w:tcPr>
            <w:tcW w:w="404" w:type="pct"/>
            <w:tcBorders>
              <w:top w:val="nil"/>
              <w:left w:val="nil"/>
              <w:bottom w:val="single" w:sz="8" w:space="0" w:color="auto"/>
              <w:right w:val="single" w:sz="8" w:space="0" w:color="auto"/>
            </w:tcBorders>
            <w:shd w:val="clear" w:color="000000" w:fill="FFD966"/>
            <w:vAlign w:val="center"/>
            <w:hideMark/>
          </w:tcPr>
          <w:p w14:paraId="0CCA4F22" w14:textId="40E7056F"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$3,064,440</w:t>
            </w:r>
          </w:p>
        </w:tc>
        <w:tc>
          <w:tcPr>
            <w:tcW w:w="404" w:type="pct"/>
            <w:tcBorders>
              <w:top w:val="nil"/>
              <w:left w:val="nil"/>
              <w:bottom w:val="single" w:sz="8" w:space="0" w:color="auto"/>
              <w:right w:val="single" w:sz="8" w:space="0" w:color="auto"/>
            </w:tcBorders>
            <w:shd w:val="clear" w:color="000000" w:fill="FFD966"/>
            <w:vAlign w:val="center"/>
            <w:hideMark/>
          </w:tcPr>
          <w:p w14:paraId="484A7E3A" w14:textId="1EB61DB7"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$1,782,200 </w:t>
            </w:r>
          </w:p>
        </w:tc>
        <w:tc>
          <w:tcPr>
            <w:tcW w:w="404" w:type="pct"/>
            <w:tcBorders>
              <w:top w:val="nil"/>
              <w:left w:val="nil"/>
              <w:bottom w:val="single" w:sz="8" w:space="0" w:color="auto"/>
              <w:right w:val="single" w:sz="8" w:space="0" w:color="auto"/>
            </w:tcBorders>
            <w:shd w:val="clear" w:color="000000" w:fill="FFD966"/>
            <w:vAlign w:val="center"/>
            <w:hideMark/>
          </w:tcPr>
          <w:p w14:paraId="6CD95DB8" w14:textId="2199471C"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$1,798,400 </w:t>
            </w:r>
          </w:p>
        </w:tc>
        <w:tc>
          <w:tcPr>
            <w:tcW w:w="405" w:type="pct"/>
            <w:tcBorders>
              <w:top w:val="nil"/>
              <w:left w:val="nil"/>
              <w:bottom w:val="single" w:sz="8" w:space="0" w:color="auto"/>
              <w:right w:val="single" w:sz="8" w:space="0" w:color="auto"/>
            </w:tcBorders>
            <w:shd w:val="clear" w:color="000000" w:fill="FFD966"/>
            <w:vAlign w:val="center"/>
            <w:hideMark/>
          </w:tcPr>
          <w:p w14:paraId="69ED5633" w14:textId="39D17E3B" w:rsidR="006C0E38" w:rsidRPr="006C0E38" w:rsidRDefault="001E272A"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667,800 </w:t>
            </w:r>
          </w:p>
        </w:tc>
      </w:tr>
      <w:tr w:rsidR="00C25866" w:rsidRPr="001E272A" w14:paraId="5EDA7D13" w14:textId="77777777" w:rsidTr="005C6C69">
        <w:trPr>
          <w:trHeight w:val="330"/>
        </w:trPr>
        <w:tc>
          <w:tcPr>
            <w:tcW w:w="469" w:type="pct"/>
            <w:tcBorders>
              <w:top w:val="nil"/>
              <w:left w:val="single" w:sz="8" w:space="0" w:color="auto"/>
              <w:bottom w:val="single" w:sz="8" w:space="0" w:color="auto"/>
              <w:right w:val="single" w:sz="8" w:space="0" w:color="auto"/>
            </w:tcBorders>
            <w:shd w:val="clear" w:color="000000" w:fill="F4B083"/>
            <w:vAlign w:val="center"/>
            <w:hideMark/>
          </w:tcPr>
          <w:p w14:paraId="0DA94AB3"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Operating Cost Impact</w:t>
            </w:r>
          </w:p>
        </w:tc>
        <w:tc>
          <w:tcPr>
            <w:tcW w:w="487" w:type="pct"/>
            <w:tcBorders>
              <w:top w:val="nil"/>
              <w:left w:val="nil"/>
              <w:bottom w:val="single" w:sz="8" w:space="0" w:color="auto"/>
              <w:right w:val="single" w:sz="8" w:space="0" w:color="auto"/>
            </w:tcBorders>
            <w:shd w:val="clear" w:color="000000" w:fill="F4B083"/>
            <w:vAlign w:val="center"/>
            <w:hideMark/>
          </w:tcPr>
          <w:p w14:paraId="32A361E9"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Depreciation</w:t>
            </w:r>
          </w:p>
        </w:tc>
        <w:tc>
          <w:tcPr>
            <w:tcW w:w="404" w:type="pct"/>
            <w:tcBorders>
              <w:top w:val="nil"/>
              <w:left w:val="nil"/>
              <w:bottom w:val="single" w:sz="8" w:space="0" w:color="auto"/>
              <w:right w:val="single" w:sz="8" w:space="0" w:color="auto"/>
            </w:tcBorders>
            <w:shd w:val="clear" w:color="000000" w:fill="F4B083"/>
            <w:vAlign w:val="center"/>
            <w:hideMark/>
          </w:tcPr>
          <w:p w14:paraId="40EFF9EB" w14:textId="3CA6BD58"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33,955 </w:t>
            </w:r>
          </w:p>
        </w:tc>
        <w:tc>
          <w:tcPr>
            <w:tcW w:w="404" w:type="pct"/>
            <w:tcBorders>
              <w:top w:val="nil"/>
              <w:left w:val="nil"/>
              <w:bottom w:val="single" w:sz="8" w:space="0" w:color="auto"/>
              <w:right w:val="single" w:sz="8" w:space="0" w:color="auto"/>
            </w:tcBorders>
            <w:shd w:val="clear" w:color="000000" w:fill="F4B083"/>
            <w:vAlign w:val="center"/>
            <w:hideMark/>
          </w:tcPr>
          <w:p w14:paraId="515370C8" w14:textId="24F4E972"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113,842 </w:t>
            </w:r>
          </w:p>
        </w:tc>
        <w:tc>
          <w:tcPr>
            <w:tcW w:w="404" w:type="pct"/>
            <w:tcBorders>
              <w:top w:val="nil"/>
              <w:left w:val="nil"/>
              <w:bottom w:val="single" w:sz="8" w:space="0" w:color="auto"/>
              <w:right w:val="single" w:sz="8" w:space="0" w:color="auto"/>
            </w:tcBorders>
            <w:shd w:val="clear" w:color="000000" w:fill="F4B083"/>
            <w:vAlign w:val="center"/>
            <w:hideMark/>
          </w:tcPr>
          <w:p w14:paraId="091A7C48" w14:textId="0DBC10BE"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121,203 </w:t>
            </w:r>
          </w:p>
        </w:tc>
        <w:tc>
          <w:tcPr>
            <w:tcW w:w="404" w:type="pct"/>
            <w:tcBorders>
              <w:top w:val="nil"/>
              <w:left w:val="nil"/>
              <w:bottom w:val="single" w:sz="8" w:space="0" w:color="auto"/>
              <w:right w:val="single" w:sz="8" w:space="0" w:color="auto"/>
            </w:tcBorders>
            <w:shd w:val="clear" w:color="000000" w:fill="F4B083"/>
            <w:vAlign w:val="center"/>
            <w:hideMark/>
          </w:tcPr>
          <w:p w14:paraId="581E7E8B" w14:textId="48C8F0E9"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$104,854 </w:t>
            </w:r>
          </w:p>
        </w:tc>
        <w:tc>
          <w:tcPr>
            <w:tcW w:w="405" w:type="pct"/>
            <w:tcBorders>
              <w:top w:val="nil"/>
              <w:left w:val="nil"/>
              <w:bottom w:val="single" w:sz="8" w:space="0" w:color="auto"/>
              <w:right w:val="single" w:sz="8" w:space="0" w:color="auto"/>
            </w:tcBorders>
            <w:shd w:val="clear" w:color="000000" w:fill="F4B083"/>
            <w:vAlign w:val="center"/>
            <w:hideMark/>
          </w:tcPr>
          <w:p w14:paraId="24E970AA" w14:textId="35252713"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$112,182 </w:t>
            </w:r>
          </w:p>
        </w:tc>
        <w:tc>
          <w:tcPr>
            <w:tcW w:w="404" w:type="pct"/>
            <w:tcBorders>
              <w:top w:val="nil"/>
              <w:left w:val="nil"/>
              <w:bottom w:val="single" w:sz="8" w:space="0" w:color="auto"/>
              <w:right w:val="single" w:sz="8" w:space="0" w:color="auto"/>
            </w:tcBorders>
            <w:shd w:val="clear" w:color="000000" w:fill="F4B083"/>
            <w:vAlign w:val="center"/>
            <w:hideMark/>
          </w:tcPr>
          <w:p w14:paraId="2A93FF41" w14:textId="5DAC1071"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$90,164 </w:t>
            </w:r>
          </w:p>
        </w:tc>
        <w:tc>
          <w:tcPr>
            <w:tcW w:w="404" w:type="pct"/>
            <w:tcBorders>
              <w:top w:val="nil"/>
              <w:left w:val="nil"/>
              <w:bottom w:val="single" w:sz="8" w:space="0" w:color="auto"/>
              <w:right w:val="single" w:sz="8" w:space="0" w:color="auto"/>
            </w:tcBorders>
            <w:shd w:val="clear" w:color="000000" w:fill="F4B083"/>
            <w:vAlign w:val="center"/>
            <w:hideMark/>
          </w:tcPr>
          <w:p w14:paraId="0AB41DC2" w14:textId="4A5B7DC0"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75,640 </w:t>
            </w:r>
          </w:p>
        </w:tc>
        <w:tc>
          <w:tcPr>
            <w:tcW w:w="404" w:type="pct"/>
            <w:tcBorders>
              <w:top w:val="nil"/>
              <w:left w:val="nil"/>
              <w:bottom w:val="single" w:sz="8" w:space="0" w:color="auto"/>
              <w:right w:val="single" w:sz="8" w:space="0" w:color="auto"/>
            </w:tcBorders>
            <w:shd w:val="clear" w:color="000000" w:fill="F4B083"/>
            <w:vAlign w:val="center"/>
            <w:hideMark/>
          </w:tcPr>
          <w:p w14:paraId="3AE65758" w14:textId="5C67A2F9"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$33,244 </w:t>
            </w:r>
          </w:p>
        </w:tc>
        <w:tc>
          <w:tcPr>
            <w:tcW w:w="404" w:type="pct"/>
            <w:tcBorders>
              <w:top w:val="nil"/>
              <w:left w:val="nil"/>
              <w:bottom w:val="single" w:sz="8" w:space="0" w:color="auto"/>
              <w:right w:val="single" w:sz="8" w:space="0" w:color="auto"/>
            </w:tcBorders>
            <w:shd w:val="clear" w:color="000000" w:fill="F4B083"/>
            <w:vAlign w:val="center"/>
            <w:hideMark/>
          </w:tcPr>
          <w:p w14:paraId="31B1A9D4" w14:textId="76441F63"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$46,147 </w:t>
            </w:r>
          </w:p>
        </w:tc>
        <w:tc>
          <w:tcPr>
            <w:tcW w:w="405" w:type="pct"/>
            <w:tcBorders>
              <w:top w:val="nil"/>
              <w:left w:val="nil"/>
              <w:bottom w:val="single" w:sz="8" w:space="0" w:color="auto"/>
              <w:right w:val="single" w:sz="8" w:space="0" w:color="auto"/>
            </w:tcBorders>
            <w:shd w:val="clear" w:color="000000" w:fill="F4B083"/>
            <w:vAlign w:val="center"/>
            <w:hideMark/>
          </w:tcPr>
          <w:p w14:paraId="07CD0236" w14:textId="102F04F0"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$6,239 </w:t>
            </w:r>
          </w:p>
        </w:tc>
      </w:tr>
      <w:tr w:rsidR="00C25866" w:rsidRPr="001E272A" w14:paraId="3219A268" w14:textId="77777777" w:rsidTr="005C6C69">
        <w:trPr>
          <w:trHeight w:val="330"/>
        </w:trPr>
        <w:tc>
          <w:tcPr>
            <w:tcW w:w="469" w:type="pct"/>
            <w:tcBorders>
              <w:top w:val="nil"/>
              <w:left w:val="single" w:sz="8" w:space="0" w:color="auto"/>
              <w:bottom w:val="single" w:sz="8" w:space="0" w:color="auto"/>
              <w:right w:val="single" w:sz="8" w:space="0" w:color="auto"/>
            </w:tcBorders>
            <w:shd w:val="clear" w:color="000000" w:fill="F4B083"/>
            <w:vAlign w:val="center"/>
            <w:hideMark/>
          </w:tcPr>
          <w:p w14:paraId="7EFD293A"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 </w:t>
            </w:r>
          </w:p>
        </w:tc>
        <w:tc>
          <w:tcPr>
            <w:tcW w:w="487" w:type="pct"/>
            <w:tcBorders>
              <w:top w:val="nil"/>
              <w:left w:val="nil"/>
              <w:bottom w:val="single" w:sz="8" w:space="0" w:color="auto"/>
              <w:right w:val="single" w:sz="8" w:space="0" w:color="auto"/>
            </w:tcBorders>
            <w:shd w:val="clear" w:color="000000" w:fill="F4B083"/>
            <w:vAlign w:val="center"/>
            <w:hideMark/>
          </w:tcPr>
          <w:p w14:paraId="5123826A"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Insurance</w:t>
            </w:r>
          </w:p>
        </w:tc>
        <w:tc>
          <w:tcPr>
            <w:tcW w:w="404" w:type="pct"/>
            <w:tcBorders>
              <w:top w:val="nil"/>
              <w:left w:val="nil"/>
              <w:bottom w:val="single" w:sz="8" w:space="0" w:color="auto"/>
              <w:right w:val="single" w:sz="8" w:space="0" w:color="auto"/>
            </w:tcBorders>
            <w:shd w:val="clear" w:color="000000" w:fill="F4B083"/>
            <w:vAlign w:val="center"/>
            <w:hideMark/>
          </w:tcPr>
          <w:p w14:paraId="5A4F0F85" w14:textId="0AFA9BC1"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2,500 </w:t>
            </w:r>
          </w:p>
        </w:tc>
        <w:tc>
          <w:tcPr>
            <w:tcW w:w="404" w:type="pct"/>
            <w:tcBorders>
              <w:top w:val="nil"/>
              <w:left w:val="nil"/>
              <w:bottom w:val="single" w:sz="8" w:space="0" w:color="auto"/>
              <w:right w:val="single" w:sz="8" w:space="0" w:color="auto"/>
            </w:tcBorders>
            <w:shd w:val="clear" w:color="000000" w:fill="F4B083"/>
            <w:vAlign w:val="center"/>
            <w:hideMark/>
          </w:tcPr>
          <w:p w14:paraId="26135A8D" w14:textId="5FC5FBB6"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5,000 </w:t>
            </w:r>
          </w:p>
        </w:tc>
        <w:tc>
          <w:tcPr>
            <w:tcW w:w="404" w:type="pct"/>
            <w:tcBorders>
              <w:top w:val="nil"/>
              <w:left w:val="nil"/>
              <w:bottom w:val="single" w:sz="8" w:space="0" w:color="auto"/>
              <w:right w:val="single" w:sz="8" w:space="0" w:color="auto"/>
            </w:tcBorders>
            <w:shd w:val="clear" w:color="000000" w:fill="F4B083"/>
            <w:vAlign w:val="center"/>
            <w:hideMark/>
          </w:tcPr>
          <w:p w14:paraId="4F85A904" w14:textId="2409EDC0"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$5,000 </w:t>
            </w:r>
          </w:p>
        </w:tc>
        <w:tc>
          <w:tcPr>
            <w:tcW w:w="404" w:type="pct"/>
            <w:tcBorders>
              <w:top w:val="nil"/>
              <w:left w:val="nil"/>
              <w:bottom w:val="single" w:sz="8" w:space="0" w:color="auto"/>
              <w:right w:val="single" w:sz="8" w:space="0" w:color="auto"/>
            </w:tcBorders>
            <w:shd w:val="clear" w:color="000000" w:fill="F4B083"/>
            <w:vAlign w:val="center"/>
            <w:hideMark/>
          </w:tcPr>
          <w:p w14:paraId="55B1D778" w14:textId="0D41E6D9"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7,500 </w:t>
            </w:r>
          </w:p>
        </w:tc>
        <w:tc>
          <w:tcPr>
            <w:tcW w:w="405" w:type="pct"/>
            <w:tcBorders>
              <w:top w:val="nil"/>
              <w:left w:val="nil"/>
              <w:bottom w:val="single" w:sz="8" w:space="0" w:color="auto"/>
              <w:right w:val="single" w:sz="8" w:space="0" w:color="auto"/>
            </w:tcBorders>
            <w:shd w:val="clear" w:color="000000" w:fill="F4B083"/>
            <w:vAlign w:val="center"/>
            <w:hideMark/>
          </w:tcPr>
          <w:p w14:paraId="22A3E858" w14:textId="01711F8A"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$10,000 </w:t>
            </w:r>
          </w:p>
        </w:tc>
        <w:tc>
          <w:tcPr>
            <w:tcW w:w="404" w:type="pct"/>
            <w:tcBorders>
              <w:top w:val="nil"/>
              <w:left w:val="nil"/>
              <w:bottom w:val="single" w:sz="8" w:space="0" w:color="auto"/>
              <w:right w:val="single" w:sz="8" w:space="0" w:color="auto"/>
            </w:tcBorders>
            <w:shd w:val="clear" w:color="000000" w:fill="F4B083"/>
            <w:vAlign w:val="center"/>
            <w:hideMark/>
          </w:tcPr>
          <w:p w14:paraId="051531F8" w14:textId="5A1B8556"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$10,000 </w:t>
            </w:r>
          </w:p>
        </w:tc>
        <w:tc>
          <w:tcPr>
            <w:tcW w:w="404" w:type="pct"/>
            <w:tcBorders>
              <w:top w:val="nil"/>
              <w:left w:val="nil"/>
              <w:bottom w:val="single" w:sz="8" w:space="0" w:color="auto"/>
              <w:right w:val="single" w:sz="8" w:space="0" w:color="auto"/>
            </w:tcBorders>
            <w:shd w:val="clear" w:color="000000" w:fill="F4B083"/>
            <w:vAlign w:val="center"/>
            <w:hideMark/>
          </w:tcPr>
          <w:p w14:paraId="192A9AD6" w14:textId="5944C025"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$10,000 </w:t>
            </w:r>
          </w:p>
        </w:tc>
        <w:tc>
          <w:tcPr>
            <w:tcW w:w="404" w:type="pct"/>
            <w:tcBorders>
              <w:top w:val="nil"/>
              <w:left w:val="nil"/>
              <w:bottom w:val="single" w:sz="8" w:space="0" w:color="auto"/>
              <w:right w:val="single" w:sz="8" w:space="0" w:color="auto"/>
            </w:tcBorders>
            <w:shd w:val="clear" w:color="000000" w:fill="F4B083"/>
            <w:vAlign w:val="center"/>
            <w:hideMark/>
          </w:tcPr>
          <w:p w14:paraId="1282CFDF" w14:textId="5C660AB4"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$2,500 </w:t>
            </w:r>
          </w:p>
        </w:tc>
        <w:tc>
          <w:tcPr>
            <w:tcW w:w="404" w:type="pct"/>
            <w:tcBorders>
              <w:top w:val="nil"/>
              <w:left w:val="nil"/>
              <w:bottom w:val="single" w:sz="8" w:space="0" w:color="auto"/>
              <w:right w:val="single" w:sz="8" w:space="0" w:color="auto"/>
            </w:tcBorders>
            <w:shd w:val="clear" w:color="000000" w:fill="F4B083"/>
            <w:vAlign w:val="center"/>
            <w:hideMark/>
          </w:tcPr>
          <w:p w14:paraId="3F6D6678" w14:textId="652CF1F7"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7,500 </w:t>
            </w:r>
          </w:p>
        </w:tc>
        <w:tc>
          <w:tcPr>
            <w:tcW w:w="405" w:type="pct"/>
            <w:tcBorders>
              <w:top w:val="nil"/>
              <w:left w:val="nil"/>
              <w:bottom w:val="single" w:sz="8" w:space="0" w:color="auto"/>
              <w:right w:val="single" w:sz="8" w:space="0" w:color="auto"/>
            </w:tcBorders>
            <w:shd w:val="clear" w:color="000000" w:fill="F4B083"/>
            <w:vAlign w:val="center"/>
            <w:hideMark/>
          </w:tcPr>
          <w:p w14:paraId="6300D5DE" w14:textId="5669AE58"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$2,500 </w:t>
            </w:r>
          </w:p>
        </w:tc>
      </w:tr>
      <w:tr w:rsidR="00C25866" w:rsidRPr="001E272A" w14:paraId="3E1AF026" w14:textId="77777777" w:rsidTr="005C6C69">
        <w:trPr>
          <w:trHeight w:val="345"/>
        </w:trPr>
        <w:tc>
          <w:tcPr>
            <w:tcW w:w="469" w:type="pct"/>
            <w:tcBorders>
              <w:top w:val="nil"/>
              <w:left w:val="single" w:sz="8" w:space="0" w:color="auto"/>
              <w:bottom w:val="single" w:sz="8" w:space="0" w:color="auto"/>
              <w:right w:val="single" w:sz="8" w:space="0" w:color="auto"/>
            </w:tcBorders>
            <w:shd w:val="clear" w:color="000000" w:fill="F4B083"/>
            <w:vAlign w:val="center"/>
            <w:hideMark/>
          </w:tcPr>
          <w:p w14:paraId="1C7833D2"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 </w:t>
            </w:r>
          </w:p>
        </w:tc>
        <w:tc>
          <w:tcPr>
            <w:tcW w:w="487" w:type="pct"/>
            <w:tcBorders>
              <w:top w:val="nil"/>
              <w:left w:val="nil"/>
              <w:bottom w:val="single" w:sz="8" w:space="0" w:color="auto"/>
              <w:right w:val="single" w:sz="8" w:space="0" w:color="auto"/>
            </w:tcBorders>
            <w:shd w:val="clear" w:color="000000" w:fill="F4B083"/>
            <w:vAlign w:val="center"/>
            <w:hideMark/>
          </w:tcPr>
          <w:p w14:paraId="4A68B011"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Maintenance &amp; Compliance</w:t>
            </w:r>
          </w:p>
        </w:tc>
        <w:tc>
          <w:tcPr>
            <w:tcW w:w="404" w:type="pct"/>
            <w:tcBorders>
              <w:top w:val="nil"/>
              <w:left w:val="nil"/>
              <w:bottom w:val="single" w:sz="8" w:space="0" w:color="auto"/>
              <w:right w:val="single" w:sz="8" w:space="0" w:color="auto"/>
            </w:tcBorders>
            <w:shd w:val="clear" w:color="000000" w:fill="F4B083"/>
            <w:vAlign w:val="center"/>
            <w:hideMark/>
          </w:tcPr>
          <w:p w14:paraId="2D375F88" w14:textId="23EF3552"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$1,500 </w:t>
            </w:r>
          </w:p>
        </w:tc>
        <w:tc>
          <w:tcPr>
            <w:tcW w:w="404" w:type="pct"/>
            <w:tcBorders>
              <w:top w:val="nil"/>
              <w:left w:val="nil"/>
              <w:bottom w:val="single" w:sz="8" w:space="0" w:color="auto"/>
              <w:right w:val="single" w:sz="8" w:space="0" w:color="auto"/>
            </w:tcBorders>
            <w:shd w:val="clear" w:color="000000" w:fill="F4B083"/>
            <w:vAlign w:val="center"/>
            <w:hideMark/>
          </w:tcPr>
          <w:p w14:paraId="4058B8B3" w14:textId="1F97BC95"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3,000 </w:t>
            </w:r>
          </w:p>
        </w:tc>
        <w:tc>
          <w:tcPr>
            <w:tcW w:w="404" w:type="pct"/>
            <w:tcBorders>
              <w:top w:val="nil"/>
              <w:left w:val="nil"/>
              <w:bottom w:val="single" w:sz="8" w:space="0" w:color="auto"/>
              <w:right w:val="single" w:sz="8" w:space="0" w:color="auto"/>
            </w:tcBorders>
            <w:shd w:val="clear" w:color="000000" w:fill="F4B083"/>
            <w:vAlign w:val="center"/>
            <w:hideMark/>
          </w:tcPr>
          <w:p w14:paraId="26B29221" w14:textId="238DA455"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$3,000 </w:t>
            </w:r>
          </w:p>
        </w:tc>
        <w:tc>
          <w:tcPr>
            <w:tcW w:w="404" w:type="pct"/>
            <w:tcBorders>
              <w:top w:val="nil"/>
              <w:left w:val="nil"/>
              <w:bottom w:val="single" w:sz="8" w:space="0" w:color="auto"/>
              <w:right w:val="single" w:sz="8" w:space="0" w:color="auto"/>
            </w:tcBorders>
            <w:shd w:val="clear" w:color="000000" w:fill="F4B083"/>
            <w:vAlign w:val="center"/>
            <w:hideMark/>
          </w:tcPr>
          <w:p w14:paraId="2B9CD36E" w14:textId="563DCA01"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$4,500 </w:t>
            </w:r>
          </w:p>
        </w:tc>
        <w:tc>
          <w:tcPr>
            <w:tcW w:w="405" w:type="pct"/>
            <w:tcBorders>
              <w:top w:val="nil"/>
              <w:left w:val="nil"/>
              <w:bottom w:val="single" w:sz="8" w:space="0" w:color="auto"/>
              <w:right w:val="single" w:sz="8" w:space="0" w:color="auto"/>
            </w:tcBorders>
            <w:shd w:val="clear" w:color="000000" w:fill="F4B083"/>
            <w:vAlign w:val="center"/>
            <w:hideMark/>
          </w:tcPr>
          <w:p w14:paraId="3A67FBD4" w14:textId="7E42EA43"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6,000 </w:t>
            </w:r>
          </w:p>
        </w:tc>
        <w:tc>
          <w:tcPr>
            <w:tcW w:w="404" w:type="pct"/>
            <w:tcBorders>
              <w:top w:val="nil"/>
              <w:left w:val="nil"/>
              <w:bottom w:val="single" w:sz="8" w:space="0" w:color="auto"/>
              <w:right w:val="single" w:sz="8" w:space="0" w:color="auto"/>
            </w:tcBorders>
            <w:shd w:val="clear" w:color="000000" w:fill="F4B083"/>
            <w:vAlign w:val="center"/>
            <w:hideMark/>
          </w:tcPr>
          <w:p w14:paraId="4234B7D3" w14:textId="5526D204"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6,000 </w:t>
            </w:r>
          </w:p>
        </w:tc>
        <w:tc>
          <w:tcPr>
            <w:tcW w:w="404" w:type="pct"/>
            <w:tcBorders>
              <w:top w:val="nil"/>
              <w:left w:val="nil"/>
              <w:bottom w:val="single" w:sz="8" w:space="0" w:color="auto"/>
              <w:right w:val="single" w:sz="8" w:space="0" w:color="auto"/>
            </w:tcBorders>
            <w:shd w:val="clear" w:color="000000" w:fill="F4B083"/>
            <w:vAlign w:val="center"/>
            <w:hideMark/>
          </w:tcPr>
          <w:p w14:paraId="7B7D0240" w14:textId="44EC47EA"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$6,000 </w:t>
            </w:r>
          </w:p>
        </w:tc>
        <w:tc>
          <w:tcPr>
            <w:tcW w:w="404" w:type="pct"/>
            <w:tcBorders>
              <w:top w:val="nil"/>
              <w:left w:val="nil"/>
              <w:bottom w:val="single" w:sz="8" w:space="0" w:color="auto"/>
              <w:right w:val="single" w:sz="8" w:space="0" w:color="auto"/>
            </w:tcBorders>
            <w:shd w:val="clear" w:color="000000" w:fill="F4B083"/>
            <w:vAlign w:val="center"/>
            <w:hideMark/>
          </w:tcPr>
          <w:p w14:paraId="05CC40F9" w14:textId="1FD3C48F"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1,500 </w:t>
            </w:r>
          </w:p>
        </w:tc>
        <w:tc>
          <w:tcPr>
            <w:tcW w:w="404" w:type="pct"/>
            <w:tcBorders>
              <w:top w:val="nil"/>
              <w:left w:val="nil"/>
              <w:bottom w:val="single" w:sz="8" w:space="0" w:color="auto"/>
              <w:right w:val="single" w:sz="8" w:space="0" w:color="auto"/>
            </w:tcBorders>
            <w:shd w:val="clear" w:color="000000" w:fill="F4B083"/>
            <w:vAlign w:val="center"/>
            <w:hideMark/>
          </w:tcPr>
          <w:p w14:paraId="07E53D58" w14:textId="0366D87C"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4,500 </w:t>
            </w:r>
          </w:p>
        </w:tc>
        <w:tc>
          <w:tcPr>
            <w:tcW w:w="405" w:type="pct"/>
            <w:tcBorders>
              <w:top w:val="nil"/>
              <w:left w:val="nil"/>
              <w:bottom w:val="single" w:sz="8" w:space="0" w:color="auto"/>
              <w:right w:val="single" w:sz="8" w:space="0" w:color="auto"/>
            </w:tcBorders>
            <w:shd w:val="clear" w:color="000000" w:fill="F4B083"/>
            <w:vAlign w:val="center"/>
            <w:hideMark/>
          </w:tcPr>
          <w:p w14:paraId="006F04E2" w14:textId="1675BA2B"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$1,500 </w:t>
            </w:r>
          </w:p>
        </w:tc>
      </w:tr>
      <w:tr w:rsidR="00C25866" w:rsidRPr="001E272A" w14:paraId="10989D71" w14:textId="77777777" w:rsidTr="005C6C69">
        <w:trPr>
          <w:trHeight w:val="315"/>
        </w:trPr>
        <w:tc>
          <w:tcPr>
            <w:tcW w:w="469" w:type="pct"/>
            <w:tcBorders>
              <w:top w:val="nil"/>
              <w:left w:val="single" w:sz="8" w:space="0" w:color="auto"/>
              <w:bottom w:val="single" w:sz="8" w:space="0" w:color="auto"/>
              <w:right w:val="single" w:sz="8" w:space="0" w:color="auto"/>
            </w:tcBorders>
            <w:shd w:val="clear" w:color="000000" w:fill="F4B083"/>
            <w:vAlign w:val="center"/>
            <w:hideMark/>
          </w:tcPr>
          <w:p w14:paraId="2A7BB56D"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 </w:t>
            </w:r>
          </w:p>
        </w:tc>
        <w:tc>
          <w:tcPr>
            <w:tcW w:w="487" w:type="pct"/>
            <w:tcBorders>
              <w:top w:val="nil"/>
              <w:left w:val="nil"/>
              <w:bottom w:val="single" w:sz="8" w:space="0" w:color="auto"/>
              <w:right w:val="single" w:sz="8" w:space="0" w:color="auto"/>
            </w:tcBorders>
            <w:shd w:val="clear" w:color="000000" w:fill="F4B083"/>
            <w:vAlign w:val="center"/>
            <w:hideMark/>
          </w:tcPr>
          <w:p w14:paraId="66EBF0CF" w14:textId="51E9448D"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Total</w:t>
            </w:r>
            <w:r w:rsidR="005C6C69">
              <w:rPr>
                <w:rFonts w:cs="Arial"/>
                <w:color w:val="000000"/>
                <w:sz w:val="12"/>
                <w:lang w:eastAsia="en-AU"/>
              </w:rPr>
              <w:t>*</w:t>
            </w:r>
          </w:p>
        </w:tc>
        <w:tc>
          <w:tcPr>
            <w:tcW w:w="404" w:type="pct"/>
            <w:tcBorders>
              <w:top w:val="nil"/>
              <w:left w:val="nil"/>
              <w:bottom w:val="single" w:sz="8" w:space="0" w:color="auto"/>
              <w:right w:val="single" w:sz="8" w:space="0" w:color="auto"/>
            </w:tcBorders>
            <w:shd w:val="clear" w:color="000000" w:fill="F4B083"/>
            <w:vAlign w:val="center"/>
            <w:hideMark/>
          </w:tcPr>
          <w:p w14:paraId="048229B7" w14:textId="0833FFA4"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 xml:space="preserve"> $</w:t>
            </w:r>
            <w:r w:rsidRPr="006C0E38">
              <w:rPr>
                <w:rFonts w:cs="Arial"/>
                <w:color w:val="000000"/>
                <w:sz w:val="12"/>
                <w:lang w:eastAsia="en-AU"/>
              </w:rPr>
              <w:t xml:space="preserve">38,000 </w:t>
            </w:r>
          </w:p>
        </w:tc>
        <w:tc>
          <w:tcPr>
            <w:tcW w:w="404" w:type="pct"/>
            <w:tcBorders>
              <w:top w:val="nil"/>
              <w:left w:val="nil"/>
              <w:bottom w:val="single" w:sz="8" w:space="0" w:color="auto"/>
              <w:right w:val="single" w:sz="8" w:space="0" w:color="auto"/>
            </w:tcBorders>
            <w:shd w:val="clear" w:color="000000" w:fill="F4B083"/>
            <w:vAlign w:val="center"/>
            <w:hideMark/>
          </w:tcPr>
          <w:p w14:paraId="10871645" w14:textId="74847578"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122,000 </w:t>
            </w:r>
          </w:p>
        </w:tc>
        <w:tc>
          <w:tcPr>
            <w:tcW w:w="404" w:type="pct"/>
            <w:tcBorders>
              <w:top w:val="nil"/>
              <w:left w:val="nil"/>
              <w:bottom w:val="single" w:sz="8" w:space="0" w:color="auto"/>
              <w:right w:val="single" w:sz="8" w:space="0" w:color="auto"/>
            </w:tcBorders>
            <w:shd w:val="clear" w:color="000000" w:fill="F4B083"/>
            <w:vAlign w:val="center"/>
            <w:hideMark/>
          </w:tcPr>
          <w:p w14:paraId="296DFECE" w14:textId="17E9D479"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129,300 </w:t>
            </w:r>
          </w:p>
        </w:tc>
        <w:tc>
          <w:tcPr>
            <w:tcW w:w="404" w:type="pct"/>
            <w:tcBorders>
              <w:top w:val="nil"/>
              <w:left w:val="nil"/>
              <w:bottom w:val="single" w:sz="8" w:space="0" w:color="auto"/>
              <w:right w:val="single" w:sz="8" w:space="0" w:color="auto"/>
            </w:tcBorders>
            <w:shd w:val="clear" w:color="000000" w:fill="F4B083"/>
            <w:vAlign w:val="center"/>
            <w:hideMark/>
          </w:tcPr>
          <w:p w14:paraId="7BD4DEFA" w14:textId="1C50BC86"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117,000 </w:t>
            </w:r>
          </w:p>
        </w:tc>
        <w:tc>
          <w:tcPr>
            <w:tcW w:w="405" w:type="pct"/>
            <w:tcBorders>
              <w:top w:val="nil"/>
              <w:left w:val="nil"/>
              <w:bottom w:val="single" w:sz="8" w:space="0" w:color="auto"/>
              <w:right w:val="single" w:sz="8" w:space="0" w:color="auto"/>
            </w:tcBorders>
            <w:shd w:val="clear" w:color="000000" w:fill="F4B083"/>
            <w:vAlign w:val="center"/>
            <w:hideMark/>
          </w:tcPr>
          <w:p w14:paraId="307B1B3A" w14:textId="0D5938A4"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128,300 </w:t>
            </w:r>
          </w:p>
        </w:tc>
        <w:tc>
          <w:tcPr>
            <w:tcW w:w="404" w:type="pct"/>
            <w:tcBorders>
              <w:top w:val="nil"/>
              <w:left w:val="nil"/>
              <w:bottom w:val="single" w:sz="8" w:space="0" w:color="auto"/>
              <w:right w:val="single" w:sz="8" w:space="0" w:color="auto"/>
            </w:tcBorders>
            <w:shd w:val="clear" w:color="000000" w:fill="F4B083"/>
            <w:vAlign w:val="center"/>
            <w:hideMark/>
          </w:tcPr>
          <w:p w14:paraId="7DD04407" w14:textId="230321DF"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106,400 </w:t>
            </w:r>
          </w:p>
        </w:tc>
        <w:tc>
          <w:tcPr>
            <w:tcW w:w="404" w:type="pct"/>
            <w:tcBorders>
              <w:top w:val="nil"/>
              <w:left w:val="nil"/>
              <w:bottom w:val="single" w:sz="8" w:space="0" w:color="auto"/>
              <w:right w:val="single" w:sz="8" w:space="0" w:color="auto"/>
            </w:tcBorders>
            <w:shd w:val="clear" w:color="000000" w:fill="F4B083"/>
            <w:vAlign w:val="center"/>
            <w:hideMark/>
          </w:tcPr>
          <w:p w14:paraId="39CEB715" w14:textId="76A17F61"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92,000 </w:t>
            </w:r>
          </w:p>
        </w:tc>
        <w:tc>
          <w:tcPr>
            <w:tcW w:w="404" w:type="pct"/>
            <w:tcBorders>
              <w:top w:val="nil"/>
              <w:left w:val="nil"/>
              <w:bottom w:val="single" w:sz="8" w:space="0" w:color="auto"/>
              <w:right w:val="single" w:sz="8" w:space="0" w:color="auto"/>
            </w:tcBorders>
            <w:shd w:val="clear" w:color="000000" w:fill="F4B083"/>
            <w:vAlign w:val="center"/>
            <w:hideMark/>
          </w:tcPr>
          <w:p w14:paraId="4A5261E4" w14:textId="29FD9344"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37,300 </w:t>
            </w:r>
          </w:p>
        </w:tc>
        <w:tc>
          <w:tcPr>
            <w:tcW w:w="404" w:type="pct"/>
            <w:tcBorders>
              <w:top w:val="nil"/>
              <w:left w:val="nil"/>
              <w:bottom w:val="single" w:sz="8" w:space="0" w:color="auto"/>
              <w:right w:val="single" w:sz="8" w:space="0" w:color="auto"/>
            </w:tcBorders>
            <w:shd w:val="clear" w:color="000000" w:fill="F4B083"/>
            <w:vAlign w:val="center"/>
            <w:hideMark/>
          </w:tcPr>
          <w:p w14:paraId="558249AF" w14:textId="59E29B95"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58,300 </w:t>
            </w:r>
          </w:p>
        </w:tc>
        <w:tc>
          <w:tcPr>
            <w:tcW w:w="405" w:type="pct"/>
            <w:tcBorders>
              <w:top w:val="nil"/>
              <w:left w:val="nil"/>
              <w:bottom w:val="single" w:sz="8" w:space="0" w:color="auto"/>
              <w:right w:val="single" w:sz="8" w:space="0" w:color="auto"/>
            </w:tcBorders>
            <w:shd w:val="clear" w:color="000000" w:fill="F4B083"/>
            <w:vAlign w:val="center"/>
            <w:hideMark/>
          </w:tcPr>
          <w:p w14:paraId="0251A0F6" w14:textId="2FC1AF57"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$10,300 </w:t>
            </w:r>
          </w:p>
        </w:tc>
      </w:tr>
      <w:tr w:rsidR="00C25866" w:rsidRPr="001E272A" w14:paraId="63309E9C" w14:textId="77777777" w:rsidTr="005C6C69">
        <w:trPr>
          <w:trHeight w:val="315"/>
        </w:trPr>
        <w:tc>
          <w:tcPr>
            <w:tcW w:w="469" w:type="pct"/>
            <w:tcBorders>
              <w:top w:val="nil"/>
              <w:left w:val="single" w:sz="8" w:space="0" w:color="auto"/>
              <w:bottom w:val="single" w:sz="8" w:space="0" w:color="auto"/>
              <w:right w:val="single" w:sz="8" w:space="0" w:color="auto"/>
            </w:tcBorders>
            <w:shd w:val="clear" w:color="000000" w:fill="FFFF00"/>
            <w:vAlign w:val="center"/>
            <w:hideMark/>
          </w:tcPr>
          <w:p w14:paraId="49DCA1A3" w14:textId="4A2D963B"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Combined Total Impact</w:t>
            </w:r>
          </w:p>
        </w:tc>
        <w:tc>
          <w:tcPr>
            <w:tcW w:w="487" w:type="pct"/>
            <w:tcBorders>
              <w:top w:val="nil"/>
              <w:left w:val="nil"/>
              <w:bottom w:val="single" w:sz="8" w:space="0" w:color="auto"/>
              <w:right w:val="single" w:sz="8" w:space="0" w:color="auto"/>
            </w:tcBorders>
            <w:shd w:val="clear" w:color="000000" w:fill="FFFF00"/>
            <w:vAlign w:val="center"/>
            <w:hideMark/>
          </w:tcPr>
          <w:p w14:paraId="3031D3CA" w14:textId="77777777" w:rsidR="006C0E38" w:rsidRPr="006C0E38" w:rsidRDefault="006C0E38" w:rsidP="006C0E38">
            <w:pPr>
              <w:tabs>
                <w:tab w:val="clear" w:pos="567"/>
              </w:tabs>
              <w:jc w:val="left"/>
              <w:rPr>
                <w:rFonts w:cs="Arial"/>
                <w:color w:val="000000"/>
                <w:sz w:val="12"/>
                <w:lang w:eastAsia="en-AU"/>
              </w:rPr>
            </w:pPr>
            <w:r w:rsidRPr="006C0E38">
              <w:rPr>
                <w:rFonts w:cs="Arial"/>
                <w:color w:val="000000"/>
                <w:sz w:val="12"/>
                <w:lang w:eastAsia="en-AU"/>
              </w:rPr>
              <w:t> </w:t>
            </w:r>
          </w:p>
        </w:tc>
        <w:tc>
          <w:tcPr>
            <w:tcW w:w="404" w:type="pct"/>
            <w:tcBorders>
              <w:top w:val="nil"/>
              <w:left w:val="nil"/>
              <w:bottom w:val="single" w:sz="8" w:space="0" w:color="auto"/>
              <w:right w:val="single" w:sz="8" w:space="0" w:color="auto"/>
            </w:tcBorders>
            <w:shd w:val="clear" w:color="000000" w:fill="FFFF00"/>
            <w:vAlign w:val="center"/>
            <w:hideMark/>
          </w:tcPr>
          <w:p w14:paraId="0296C39A" w14:textId="6BAB0F81"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$1,875,000 </w:t>
            </w:r>
          </w:p>
        </w:tc>
        <w:tc>
          <w:tcPr>
            <w:tcW w:w="404" w:type="pct"/>
            <w:tcBorders>
              <w:top w:val="nil"/>
              <w:left w:val="nil"/>
              <w:bottom w:val="single" w:sz="8" w:space="0" w:color="auto"/>
              <w:right w:val="single" w:sz="8" w:space="0" w:color="auto"/>
            </w:tcBorders>
            <w:shd w:val="clear" w:color="000000" w:fill="FFFF00"/>
            <w:vAlign w:val="center"/>
            <w:hideMark/>
          </w:tcPr>
          <w:p w14:paraId="6CDAAEE7" w14:textId="1DA84B89" w:rsidR="006C0E38" w:rsidRPr="006C0E38" w:rsidRDefault="006C0E38" w:rsidP="001E272A">
            <w:pPr>
              <w:tabs>
                <w:tab w:val="clear" w:pos="567"/>
              </w:tabs>
              <w:jc w:val="right"/>
              <w:rPr>
                <w:rFonts w:cs="Arial"/>
                <w:color w:val="000000"/>
                <w:sz w:val="12"/>
                <w:lang w:eastAsia="en-AU"/>
              </w:rPr>
            </w:pPr>
            <w:r w:rsidRPr="001E272A">
              <w:rPr>
                <w:rFonts w:cs="Arial"/>
                <w:color w:val="000000"/>
                <w:sz w:val="12"/>
                <w:lang w:eastAsia="en-AU"/>
              </w:rPr>
              <w:t>$</w:t>
            </w:r>
            <w:r w:rsidRPr="006C0E38">
              <w:rPr>
                <w:rFonts w:cs="Arial"/>
                <w:color w:val="000000"/>
                <w:sz w:val="12"/>
                <w:lang w:eastAsia="en-AU"/>
              </w:rPr>
              <w:t xml:space="preserve">4,793,100 </w:t>
            </w:r>
          </w:p>
        </w:tc>
        <w:tc>
          <w:tcPr>
            <w:tcW w:w="404" w:type="pct"/>
            <w:tcBorders>
              <w:top w:val="nil"/>
              <w:left w:val="nil"/>
              <w:bottom w:val="single" w:sz="8" w:space="0" w:color="auto"/>
              <w:right w:val="single" w:sz="8" w:space="0" w:color="auto"/>
            </w:tcBorders>
            <w:shd w:val="clear" w:color="000000" w:fill="FFFF00"/>
            <w:vAlign w:val="center"/>
            <w:hideMark/>
          </w:tcPr>
          <w:p w14:paraId="1C74CA76" w14:textId="6AB3BAFB"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$5,119,600 </w:t>
            </w:r>
          </w:p>
        </w:tc>
        <w:tc>
          <w:tcPr>
            <w:tcW w:w="404" w:type="pct"/>
            <w:tcBorders>
              <w:top w:val="nil"/>
              <w:left w:val="nil"/>
              <w:bottom w:val="single" w:sz="8" w:space="0" w:color="auto"/>
              <w:right w:val="single" w:sz="8" w:space="0" w:color="auto"/>
            </w:tcBorders>
            <w:shd w:val="clear" w:color="000000" w:fill="FFFF00"/>
            <w:vAlign w:val="center"/>
            <w:hideMark/>
          </w:tcPr>
          <w:p w14:paraId="4787C2B2" w14:textId="73190216"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$5,501,800 </w:t>
            </w:r>
          </w:p>
        </w:tc>
        <w:tc>
          <w:tcPr>
            <w:tcW w:w="405" w:type="pct"/>
            <w:tcBorders>
              <w:top w:val="nil"/>
              <w:left w:val="nil"/>
              <w:bottom w:val="single" w:sz="8" w:space="0" w:color="auto"/>
              <w:right w:val="single" w:sz="8" w:space="0" w:color="auto"/>
            </w:tcBorders>
            <w:shd w:val="clear" w:color="000000" w:fill="FFFF00"/>
            <w:vAlign w:val="center"/>
            <w:hideMark/>
          </w:tcPr>
          <w:p w14:paraId="3E44F87C" w14:textId="277C965D"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5,491,600 </w:t>
            </w:r>
          </w:p>
        </w:tc>
        <w:tc>
          <w:tcPr>
            <w:tcW w:w="404" w:type="pct"/>
            <w:tcBorders>
              <w:top w:val="nil"/>
              <w:left w:val="nil"/>
              <w:bottom w:val="single" w:sz="8" w:space="0" w:color="auto"/>
              <w:right w:val="single" w:sz="8" w:space="0" w:color="auto"/>
            </w:tcBorders>
            <w:shd w:val="clear" w:color="000000" w:fill="FFFF00"/>
            <w:vAlign w:val="center"/>
            <w:hideMark/>
          </w:tcPr>
          <w:p w14:paraId="76FD945F" w14:textId="5E790488"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4,709,760 </w:t>
            </w:r>
          </w:p>
        </w:tc>
        <w:tc>
          <w:tcPr>
            <w:tcW w:w="404" w:type="pct"/>
            <w:tcBorders>
              <w:top w:val="nil"/>
              <w:left w:val="nil"/>
              <w:bottom w:val="single" w:sz="8" w:space="0" w:color="auto"/>
              <w:right w:val="single" w:sz="8" w:space="0" w:color="auto"/>
            </w:tcBorders>
            <w:shd w:val="clear" w:color="000000" w:fill="FFFF00"/>
            <w:vAlign w:val="center"/>
            <w:hideMark/>
          </w:tcPr>
          <w:p w14:paraId="7931ECDB" w14:textId="2CA09CA2"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3,156,440 </w:t>
            </w:r>
          </w:p>
        </w:tc>
        <w:tc>
          <w:tcPr>
            <w:tcW w:w="404" w:type="pct"/>
            <w:tcBorders>
              <w:top w:val="nil"/>
              <w:left w:val="nil"/>
              <w:bottom w:val="single" w:sz="8" w:space="0" w:color="auto"/>
              <w:right w:val="single" w:sz="8" w:space="0" w:color="auto"/>
            </w:tcBorders>
            <w:shd w:val="clear" w:color="000000" w:fill="FFFF00"/>
            <w:vAlign w:val="center"/>
            <w:hideMark/>
          </w:tcPr>
          <w:p w14:paraId="0B588094" w14:textId="54B6B05B"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1,819,500 </w:t>
            </w:r>
          </w:p>
        </w:tc>
        <w:tc>
          <w:tcPr>
            <w:tcW w:w="404" w:type="pct"/>
            <w:tcBorders>
              <w:top w:val="nil"/>
              <w:left w:val="nil"/>
              <w:bottom w:val="single" w:sz="8" w:space="0" w:color="auto"/>
              <w:right w:val="single" w:sz="8" w:space="0" w:color="auto"/>
            </w:tcBorders>
            <w:shd w:val="clear" w:color="000000" w:fill="FFFF00"/>
            <w:vAlign w:val="center"/>
            <w:hideMark/>
          </w:tcPr>
          <w:p w14:paraId="5D495A59" w14:textId="7675F352" w:rsidR="006C0E38" w:rsidRPr="006C0E38" w:rsidRDefault="00D17034" w:rsidP="001E272A">
            <w:pPr>
              <w:tabs>
                <w:tab w:val="clear" w:pos="567"/>
              </w:tabs>
              <w:jc w:val="right"/>
              <w:rPr>
                <w:rFonts w:cs="Arial"/>
                <w:color w:val="000000"/>
                <w:sz w:val="12"/>
                <w:lang w:eastAsia="en-AU"/>
              </w:rPr>
            </w:pPr>
            <w:r w:rsidRPr="001E272A">
              <w:rPr>
                <w:rFonts w:cs="Arial"/>
                <w:color w:val="000000"/>
                <w:sz w:val="12"/>
                <w:lang w:eastAsia="en-AU"/>
              </w:rPr>
              <w:t>$</w:t>
            </w:r>
            <w:r w:rsidR="006C0E38" w:rsidRPr="006C0E38">
              <w:rPr>
                <w:rFonts w:cs="Arial"/>
                <w:color w:val="000000"/>
                <w:sz w:val="12"/>
                <w:lang w:eastAsia="en-AU"/>
              </w:rPr>
              <w:t xml:space="preserve">1,856,700 </w:t>
            </w:r>
          </w:p>
        </w:tc>
        <w:tc>
          <w:tcPr>
            <w:tcW w:w="405" w:type="pct"/>
            <w:tcBorders>
              <w:top w:val="nil"/>
              <w:left w:val="nil"/>
              <w:bottom w:val="single" w:sz="8" w:space="0" w:color="auto"/>
              <w:right w:val="single" w:sz="8" w:space="0" w:color="auto"/>
            </w:tcBorders>
            <w:shd w:val="clear" w:color="000000" w:fill="FFFF00"/>
            <w:vAlign w:val="center"/>
            <w:hideMark/>
          </w:tcPr>
          <w:p w14:paraId="621BE517" w14:textId="72CFACF7" w:rsidR="006C0E38" w:rsidRPr="006C0E38" w:rsidRDefault="006C0E38" w:rsidP="001E272A">
            <w:pPr>
              <w:tabs>
                <w:tab w:val="clear" w:pos="567"/>
              </w:tabs>
              <w:jc w:val="right"/>
              <w:rPr>
                <w:rFonts w:cs="Arial"/>
                <w:color w:val="000000"/>
                <w:sz w:val="12"/>
                <w:lang w:eastAsia="en-AU"/>
              </w:rPr>
            </w:pPr>
            <w:r w:rsidRPr="006C0E38">
              <w:rPr>
                <w:rFonts w:cs="Arial"/>
                <w:color w:val="000000"/>
                <w:sz w:val="12"/>
                <w:lang w:eastAsia="en-AU"/>
              </w:rPr>
              <w:t xml:space="preserve">$678,100 </w:t>
            </w:r>
          </w:p>
        </w:tc>
      </w:tr>
    </w:tbl>
    <w:p w14:paraId="6389DE71" w14:textId="505360C1" w:rsidR="00C10DAC" w:rsidRPr="005C6C69" w:rsidRDefault="005C6C69" w:rsidP="004E1C62">
      <w:pPr>
        <w:rPr>
          <w:sz w:val="16"/>
        </w:rPr>
      </w:pPr>
      <w:r w:rsidRPr="005C6C69">
        <w:rPr>
          <w:sz w:val="16"/>
        </w:rPr>
        <w:t>* Figures have been rounded for budget purposes</w:t>
      </w:r>
    </w:p>
    <w:p w14:paraId="29B3BBAF" w14:textId="77777777" w:rsidR="005C6C69" w:rsidRDefault="005C6C69" w:rsidP="004E1C62"/>
    <w:p w14:paraId="5AAA3244" w14:textId="7D9F5CC3" w:rsidR="00C25866" w:rsidRDefault="00C25866" w:rsidP="004E1C62">
      <w:r>
        <w:lastRenderedPageBreak/>
        <w:t>The following graph shows the accumulating new operating expenditure from new capital facilities.</w:t>
      </w:r>
    </w:p>
    <w:p w14:paraId="4E573B5C" w14:textId="77777777" w:rsidR="00C25866" w:rsidRDefault="00C25866" w:rsidP="004E1C62"/>
    <w:p w14:paraId="3B277915" w14:textId="167E0F91" w:rsidR="00C10DAC" w:rsidRDefault="00C4202D" w:rsidP="004E1C62">
      <w:r w:rsidRPr="001A2E83">
        <w:rPr>
          <w:noProof/>
          <w:lang w:eastAsia="en-AU"/>
        </w:rPr>
        <w:drawing>
          <wp:inline distT="0" distB="0" distL="0" distR="0" wp14:anchorId="69B78D85" wp14:editId="76903CEC">
            <wp:extent cx="6115050" cy="3000375"/>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A33EDC" w14:textId="77777777" w:rsidR="001725CA" w:rsidRPr="00B90A92" w:rsidRDefault="001725CA" w:rsidP="001725CA"/>
    <w:p w14:paraId="00AF49C1" w14:textId="77777777" w:rsidR="001725CA" w:rsidRPr="00B90A92" w:rsidRDefault="001725CA" w:rsidP="001725CA">
      <w:pPr>
        <w:rPr>
          <w:b/>
        </w:rPr>
      </w:pPr>
      <w:r w:rsidRPr="00B90A92">
        <w:rPr>
          <w:b/>
        </w:rPr>
        <w:t>Environmental and Social Impacts</w:t>
      </w:r>
    </w:p>
    <w:p w14:paraId="5FAD1DB2" w14:textId="77777777" w:rsidR="009E3B65" w:rsidRPr="00B90A92" w:rsidRDefault="009E3B65" w:rsidP="001725CA">
      <w:pPr>
        <w:rPr>
          <w:b/>
        </w:rPr>
      </w:pPr>
    </w:p>
    <w:p w14:paraId="0F59126E" w14:textId="28CC1699" w:rsidR="004E1C62" w:rsidRPr="00B72739" w:rsidRDefault="004E1C62" w:rsidP="004E1C62">
      <w:r w:rsidRPr="00B72739">
        <w:t xml:space="preserve">The outcomes of this assessment will support Council to make well informed and prioritised decisions regarding the adequate and appropriate provision of sporting facilities across the City.  These facilities </w:t>
      </w:r>
      <w:r w:rsidR="00A95BB7">
        <w:t>p</w:t>
      </w:r>
      <w:r w:rsidRPr="00B72739">
        <w:t>lay a vital role in promoting community wellbeing, physical activity and community connection.</w:t>
      </w:r>
    </w:p>
    <w:p w14:paraId="6724BFF4" w14:textId="77777777" w:rsidR="001725CA" w:rsidRPr="00B90A92" w:rsidRDefault="001725CA" w:rsidP="001725CA"/>
    <w:p w14:paraId="07E4E41D" w14:textId="77777777" w:rsidR="001725CA" w:rsidRPr="00B90A92" w:rsidRDefault="008A03F8" w:rsidP="00492AF1">
      <w:pPr>
        <w:jc w:val="right"/>
        <w:rPr>
          <w:b/>
        </w:rPr>
      </w:pPr>
      <w:r w:rsidRPr="00B90A92">
        <w:br w:type="page"/>
      </w:r>
      <w:r w:rsidR="001725CA" w:rsidRPr="00B90A92">
        <w:rPr>
          <w:b/>
        </w:rPr>
        <w:lastRenderedPageBreak/>
        <w:t>ATTACHMENT 1</w:t>
      </w:r>
    </w:p>
    <w:p w14:paraId="33879D79" w14:textId="34B25E1F" w:rsidR="005242EB" w:rsidRDefault="00C4202D" w:rsidP="001725CA">
      <w:pPr>
        <w:rPr>
          <w:b/>
        </w:rPr>
      </w:pPr>
      <w:r>
        <w:rPr>
          <w:b/>
          <w:noProof/>
        </w:rPr>
        <w:drawing>
          <wp:inline distT="0" distB="0" distL="0" distR="0" wp14:anchorId="08C207BA" wp14:editId="79405965">
            <wp:extent cx="6115050" cy="791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p>
    <w:p w14:paraId="6E97DB82" w14:textId="23D9278D" w:rsidR="001725CA" w:rsidRDefault="00C4202D" w:rsidP="001725CA">
      <w:pPr>
        <w:rPr>
          <w:b/>
        </w:rPr>
      </w:pPr>
      <w:r>
        <w:rPr>
          <w:b/>
          <w:noProof/>
        </w:rPr>
        <w:lastRenderedPageBreak/>
        <w:drawing>
          <wp:inline distT="0" distB="0" distL="0" distR="0" wp14:anchorId="4F534065" wp14:editId="30721695">
            <wp:extent cx="6115050" cy="7915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7B4F4100" wp14:editId="5E5CA29F">
            <wp:extent cx="6115050" cy="791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42EC8819" wp14:editId="21F8E5A5">
            <wp:extent cx="6115050" cy="791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2243D1F2" wp14:editId="3D42F6BF">
            <wp:extent cx="6115050" cy="7915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47753464" wp14:editId="6FE75777">
            <wp:extent cx="6115050" cy="791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70263A88" wp14:editId="27061B13">
            <wp:extent cx="6115050" cy="7915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2A925E23" wp14:editId="67C779DC">
            <wp:extent cx="6115050" cy="791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p>
    <w:p w14:paraId="7E5D29B1" w14:textId="3F64C7C8" w:rsidR="005242EB" w:rsidRDefault="005242EB" w:rsidP="005242EB">
      <w:pPr>
        <w:jc w:val="right"/>
        <w:rPr>
          <w:b/>
        </w:rPr>
      </w:pPr>
      <w:r>
        <w:rPr>
          <w:b/>
        </w:rPr>
        <w:br w:type="page"/>
      </w:r>
      <w:r>
        <w:rPr>
          <w:b/>
        </w:rPr>
        <w:lastRenderedPageBreak/>
        <w:t>ATTACHMENT 2</w:t>
      </w:r>
    </w:p>
    <w:p w14:paraId="4CDFDF5C" w14:textId="4B849D0B" w:rsidR="005242EB" w:rsidRDefault="00C4202D" w:rsidP="005242EB">
      <w:pPr>
        <w:jc w:val="right"/>
        <w:rPr>
          <w:b/>
        </w:rPr>
      </w:pPr>
      <w:r>
        <w:rPr>
          <w:b/>
          <w:noProof/>
        </w:rPr>
        <w:drawing>
          <wp:inline distT="0" distB="0" distL="0" distR="0" wp14:anchorId="2628DB91" wp14:editId="1928C119">
            <wp:extent cx="6115050" cy="791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p>
    <w:p w14:paraId="185109A4" w14:textId="4843B7B6" w:rsidR="005242EB" w:rsidRDefault="00C4202D" w:rsidP="005242EB">
      <w:pPr>
        <w:jc w:val="right"/>
        <w:rPr>
          <w:b/>
        </w:rPr>
      </w:pPr>
      <w:r>
        <w:rPr>
          <w:b/>
          <w:noProof/>
        </w:rPr>
        <w:lastRenderedPageBreak/>
        <w:drawing>
          <wp:inline distT="0" distB="0" distL="0" distR="0" wp14:anchorId="43F7C934" wp14:editId="4C3FD7B9">
            <wp:extent cx="6115050" cy="7915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717F26A1" wp14:editId="33D59E28">
            <wp:extent cx="6115050" cy="791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572AA6D4" wp14:editId="23B03939">
            <wp:extent cx="6115050" cy="791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0A69544E" wp14:editId="6534A445">
            <wp:extent cx="6115050" cy="7915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1DF6E725" wp14:editId="06BCDD81">
            <wp:extent cx="6115050" cy="7915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0E0A9AB5" wp14:editId="4E660F53">
            <wp:extent cx="6115050" cy="791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Pr>
          <w:b/>
          <w:noProof/>
        </w:rPr>
        <w:drawing>
          <wp:inline distT="0" distB="0" distL="0" distR="0" wp14:anchorId="04DD1976" wp14:editId="338613B7">
            <wp:extent cx="6115050" cy="791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p>
    <w:p w14:paraId="689BB162" w14:textId="6E5B084C" w:rsidR="005242EB" w:rsidRDefault="005242EB" w:rsidP="005242EB">
      <w:pPr>
        <w:jc w:val="right"/>
        <w:rPr>
          <w:b/>
        </w:rPr>
      </w:pPr>
      <w:r>
        <w:br w:type="page"/>
      </w:r>
      <w:r w:rsidRPr="00B90A92">
        <w:rPr>
          <w:b/>
        </w:rPr>
        <w:lastRenderedPageBreak/>
        <w:t xml:space="preserve">ATTACHMENT </w:t>
      </w:r>
      <w:r>
        <w:rPr>
          <w:b/>
        </w:rPr>
        <w:t>3</w:t>
      </w:r>
    </w:p>
    <w:p w14:paraId="5A8F9758" w14:textId="3D17925B" w:rsidR="005242EB" w:rsidRDefault="00C4202D" w:rsidP="005242EB">
      <w:pPr>
        <w:jc w:val="right"/>
        <w:rPr>
          <w:b/>
        </w:rPr>
      </w:pPr>
      <w:r>
        <w:rPr>
          <w:b/>
          <w:noProof/>
        </w:rPr>
        <w:drawing>
          <wp:inline distT="0" distB="0" distL="0" distR="0" wp14:anchorId="1E10C263" wp14:editId="112E6CFB">
            <wp:extent cx="6115050" cy="7915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p>
    <w:p w14:paraId="59961972" w14:textId="5E2D737A" w:rsidR="005242EB" w:rsidRPr="00B90A92" w:rsidRDefault="00C4202D" w:rsidP="005242EB">
      <w:pPr>
        <w:jc w:val="right"/>
      </w:pPr>
      <w:r>
        <w:rPr>
          <w:b/>
          <w:noProof/>
        </w:rPr>
        <w:lastRenderedPageBreak/>
        <w:drawing>
          <wp:inline distT="0" distB="0" distL="0" distR="0" wp14:anchorId="43E2B7BD" wp14:editId="3FEF661E">
            <wp:extent cx="6115050" cy="791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p>
    <w:p w14:paraId="52CD081B" w14:textId="77777777" w:rsidR="00C61AD3" w:rsidRPr="00B90A92" w:rsidRDefault="00C61AD3" w:rsidP="00C4311D"/>
    <w:sectPr w:rsidR="00C61AD3" w:rsidRPr="00B90A92" w:rsidSect="00A8328D">
      <w:type w:val="continuous"/>
      <w:pgSz w:w="11906" w:h="16838" w:code="9"/>
      <w:pgMar w:top="1134" w:right="1134" w:bottom="851"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94ABD" w14:textId="77777777" w:rsidR="00BD2AFF" w:rsidRDefault="00BD2AFF">
      <w:r>
        <w:separator/>
      </w:r>
    </w:p>
  </w:endnote>
  <w:endnote w:type="continuationSeparator" w:id="0">
    <w:p w14:paraId="291409D1" w14:textId="77777777" w:rsidR="00BD2AFF" w:rsidRDefault="00BD2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CD3A5" w14:textId="77777777" w:rsidR="00BD2AFF" w:rsidRDefault="00BD2AFF">
      <w:r>
        <w:separator/>
      </w:r>
    </w:p>
  </w:footnote>
  <w:footnote w:type="continuationSeparator" w:id="0">
    <w:p w14:paraId="7EC0A976" w14:textId="77777777" w:rsidR="00BD2AFF" w:rsidRDefault="00BD2A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E4616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02368"/>
    <w:lvl w:ilvl="0">
      <w:start w:val="1"/>
      <w:numFmt w:val="decimal"/>
      <w:lvlText w:val="%1."/>
      <w:lvlJc w:val="left"/>
      <w:pPr>
        <w:tabs>
          <w:tab w:val="num" w:pos="1209"/>
        </w:tabs>
        <w:ind w:left="1209" w:hanging="360"/>
      </w:pPr>
    </w:lvl>
  </w:abstractNum>
  <w:abstractNum w:abstractNumId="2" w15:restartNumberingAfterBreak="0">
    <w:nsid w:val="FFFFFF83"/>
    <w:multiLevelType w:val="singleLevel"/>
    <w:tmpl w:val="2A460EF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EDE8A7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515690"/>
    <w:multiLevelType w:val="hybridMultilevel"/>
    <w:tmpl w:val="2D963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91890"/>
    <w:multiLevelType w:val="hybridMultilevel"/>
    <w:tmpl w:val="FA368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4841B3"/>
    <w:multiLevelType w:val="hybridMultilevel"/>
    <w:tmpl w:val="99D8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F02CD5"/>
    <w:multiLevelType w:val="hybridMultilevel"/>
    <w:tmpl w:val="210E6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6808A0"/>
    <w:multiLevelType w:val="singleLevel"/>
    <w:tmpl w:val="B9A461FC"/>
    <w:lvl w:ilvl="0">
      <w:start w:val="1"/>
      <w:numFmt w:val="decimal"/>
      <w:lvlText w:val="%1."/>
      <w:lvlJc w:val="left"/>
      <w:pPr>
        <w:tabs>
          <w:tab w:val="num" w:pos="567"/>
        </w:tabs>
        <w:ind w:left="567" w:hanging="567"/>
      </w:pPr>
    </w:lvl>
  </w:abstractNum>
  <w:abstractNum w:abstractNumId="9" w15:restartNumberingAfterBreak="0">
    <w:nsid w:val="522470DB"/>
    <w:multiLevelType w:val="hybridMultilevel"/>
    <w:tmpl w:val="9B5ED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FD0C71"/>
    <w:multiLevelType w:val="hybridMultilevel"/>
    <w:tmpl w:val="F43EB1E0"/>
    <w:lvl w:ilvl="0" w:tplc="CD4EAFC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1E85269"/>
    <w:multiLevelType w:val="singleLevel"/>
    <w:tmpl w:val="CBD2C056"/>
    <w:lvl w:ilvl="0">
      <w:start w:val="1"/>
      <w:numFmt w:val="decimal"/>
      <w:lvlText w:val="%1."/>
      <w:lvlJc w:val="left"/>
      <w:pPr>
        <w:tabs>
          <w:tab w:val="num" w:pos="360"/>
        </w:tabs>
        <w:ind w:left="360" w:hanging="360"/>
      </w:pPr>
    </w:lvl>
  </w:abstractNum>
  <w:abstractNum w:abstractNumId="12" w15:restartNumberingAfterBreak="0">
    <w:nsid w:val="7C6468B7"/>
    <w:multiLevelType w:val="multilevel"/>
    <w:tmpl w:val="2624B928"/>
    <w:lvl w:ilvl="0">
      <w:start w:val="1"/>
      <w:numFmt w:val="none"/>
      <w:lvlText w:val="%1"/>
      <w:lvlJc w:val="left"/>
      <w:pPr>
        <w:tabs>
          <w:tab w:val="num" w:pos="0"/>
        </w:tabs>
        <w:ind w:left="0" w:hanging="360"/>
      </w:pPr>
    </w:lvl>
    <w:lvl w:ilvl="1">
      <w:start w:val="1"/>
      <w:numFmt w:val="decimal"/>
      <w:lvlRestart w:val="0"/>
      <w:lvlText w:val="%2."/>
      <w:lvlJc w:val="left"/>
      <w:pPr>
        <w:tabs>
          <w:tab w:val="num" w:pos="576"/>
        </w:tabs>
        <w:ind w:left="576" w:hanging="576"/>
      </w:pPr>
    </w:lvl>
    <w:lvl w:ilvl="2">
      <w:start w:val="1"/>
      <w:numFmt w:val="decimal"/>
      <w:lvlText w:val="PE%3"/>
      <w:lvlJc w:val="left"/>
      <w:pPr>
        <w:tabs>
          <w:tab w:val="num" w:pos="576"/>
        </w:tabs>
        <w:ind w:left="576" w:hanging="576"/>
      </w:pPr>
    </w:lvl>
    <w:lvl w:ilvl="3">
      <w:start w:val="1"/>
      <w:numFmt w:val="none"/>
      <w:lvlText w:val=""/>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2"/>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8"/>
  </w:num>
  <w:num w:numId="13">
    <w:abstractNumId w:val="3"/>
  </w:num>
  <w:num w:numId="14">
    <w:abstractNumId w:val="2"/>
  </w:num>
  <w:num w:numId="15">
    <w:abstractNumId w:val="1"/>
  </w:num>
  <w:num w:numId="16">
    <w:abstractNumId w:val="0"/>
  </w:num>
  <w:num w:numId="17">
    <w:abstractNumId w:val="7"/>
  </w:num>
  <w:num w:numId="18">
    <w:abstractNumId w:val="6"/>
  </w:num>
  <w:num w:numId="19">
    <w:abstractNumId w:val="5"/>
  </w:num>
  <w:num w:numId="20">
    <w:abstractNumId w:val="4"/>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217"/>
    <w:docVar w:name="dwclass" w:val="RTplate"/>
    <w:docVar w:name="DWTemplateDocSetID" w:val="5975601"/>
    <w:docVar w:name="DWTemplateDocSetVersion" w:val="54"/>
    <w:docVar w:name="originalfilename" w:val="MM Lite Report Template.dot"/>
  </w:docVars>
  <w:rsids>
    <w:rsidRoot w:val="00BD2AFF"/>
    <w:rsid w:val="00004007"/>
    <w:rsid w:val="000148EA"/>
    <w:rsid w:val="00042572"/>
    <w:rsid w:val="00043CE9"/>
    <w:rsid w:val="00061073"/>
    <w:rsid w:val="000A0CD0"/>
    <w:rsid w:val="000B5A4B"/>
    <w:rsid w:val="000C7DF5"/>
    <w:rsid w:val="0012700E"/>
    <w:rsid w:val="00130989"/>
    <w:rsid w:val="00130F4E"/>
    <w:rsid w:val="00131DD6"/>
    <w:rsid w:val="001417A6"/>
    <w:rsid w:val="001725CA"/>
    <w:rsid w:val="00172979"/>
    <w:rsid w:val="0017403C"/>
    <w:rsid w:val="001747EB"/>
    <w:rsid w:val="001A2FEB"/>
    <w:rsid w:val="001A386E"/>
    <w:rsid w:val="001B1422"/>
    <w:rsid w:val="001C088C"/>
    <w:rsid w:val="001C09F2"/>
    <w:rsid w:val="001C209E"/>
    <w:rsid w:val="001D47AD"/>
    <w:rsid w:val="001D6C91"/>
    <w:rsid w:val="001D771A"/>
    <w:rsid w:val="001E272A"/>
    <w:rsid w:val="001E4896"/>
    <w:rsid w:val="001F4113"/>
    <w:rsid w:val="00204FE5"/>
    <w:rsid w:val="00205DC0"/>
    <w:rsid w:val="0022603E"/>
    <w:rsid w:val="0023737F"/>
    <w:rsid w:val="002449A1"/>
    <w:rsid w:val="00247505"/>
    <w:rsid w:val="002571BF"/>
    <w:rsid w:val="0027315E"/>
    <w:rsid w:val="00283E3A"/>
    <w:rsid w:val="002C0ACB"/>
    <w:rsid w:val="002C1B13"/>
    <w:rsid w:val="002D777D"/>
    <w:rsid w:val="0030171D"/>
    <w:rsid w:val="00316F89"/>
    <w:rsid w:val="00323E61"/>
    <w:rsid w:val="0032573E"/>
    <w:rsid w:val="003416C5"/>
    <w:rsid w:val="00341EBB"/>
    <w:rsid w:val="00393E84"/>
    <w:rsid w:val="003F56AF"/>
    <w:rsid w:val="00407508"/>
    <w:rsid w:val="00424AA4"/>
    <w:rsid w:val="00445A52"/>
    <w:rsid w:val="00445B87"/>
    <w:rsid w:val="00456963"/>
    <w:rsid w:val="00461AD7"/>
    <w:rsid w:val="00471B36"/>
    <w:rsid w:val="00492AF1"/>
    <w:rsid w:val="00497D5E"/>
    <w:rsid w:val="004C2B03"/>
    <w:rsid w:val="004C3892"/>
    <w:rsid w:val="004D2527"/>
    <w:rsid w:val="004D6474"/>
    <w:rsid w:val="004D6E81"/>
    <w:rsid w:val="004E1C62"/>
    <w:rsid w:val="004E7113"/>
    <w:rsid w:val="00515D47"/>
    <w:rsid w:val="00523442"/>
    <w:rsid w:val="005242EB"/>
    <w:rsid w:val="00537C08"/>
    <w:rsid w:val="00594B1D"/>
    <w:rsid w:val="005C6A30"/>
    <w:rsid w:val="005C6C69"/>
    <w:rsid w:val="005D15AA"/>
    <w:rsid w:val="005F1327"/>
    <w:rsid w:val="005F7D50"/>
    <w:rsid w:val="00613263"/>
    <w:rsid w:val="00621416"/>
    <w:rsid w:val="00680867"/>
    <w:rsid w:val="00681874"/>
    <w:rsid w:val="00683D0E"/>
    <w:rsid w:val="006C0E38"/>
    <w:rsid w:val="006C10D4"/>
    <w:rsid w:val="006C5FEE"/>
    <w:rsid w:val="006D10A3"/>
    <w:rsid w:val="006D57AE"/>
    <w:rsid w:val="006E40F1"/>
    <w:rsid w:val="00733C02"/>
    <w:rsid w:val="00744A93"/>
    <w:rsid w:val="00745C6F"/>
    <w:rsid w:val="00763230"/>
    <w:rsid w:val="00765AF3"/>
    <w:rsid w:val="00765EBF"/>
    <w:rsid w:val="007772D1"/>
    <w:rsid w:val="007966EC"/>
    <w:rsid w:val="007A0AF3"/>
    <w:rsid w:val="007A2846"/>
    <w:rsid w:val="007B7FC8"/>
    <w:rsid w:val="007C72E4"/>
    <w:rsid w:val="007D3891"/>
    <w:rsid w:val="007E2A75"/>
    <w:rsid w:val="007F3B27"/>
    <w:rsid w:val="007F5C0D"/>
    <w:rsid w:val="0083307B"/>
    <w:rsid w:val="008415D4"/>
    <w:rsid w:val="0085749B"/>
    <w:rsid w:val="00872745"/>
    <w:rsid w:val="008A03F8"/>
    <w:rsid w:val="008B1343"/>
    <w:rsid w:val="008B696F"/>
    <w:rsid w:val="008E091D"/>
    <w:rsid w:val="00900619"/>
    <w:rsid w:val="009176C0"/>
    <w:rsid w:val="009577F8"/>
    <w:rsid w:val="0098455B"/>
    <w:rsid w:val="009A5389"/>
    <w:rsid w:val="009A6C58"/>
    <w:rsid w:val="009E3B65"/>
    <w:rsid w:val="009E4E31"/>
    <w:rsid w:val="00A0513C"/>
    <w:rsid w:val="00A20D80"/>
    <w:rsid w:val="00A25979"/>
    <w:rsid w:val="00A32DC8"/>
    <w:rsid w:val="00A6046B"/>
    <w:rsid w:val="00A7186F"/>
    <w:rsid w:val="00A729D7"/>
    <w:rsid w:val="00A7310C"/>
    <w:rsid w:val="00A8328D"/>
    <w:rsid w:val="00A85F24"/>
    <w:rsid w:val="00A95BB7"/>
    <w:rsid w:val="00AA41CC"/>
    <w:rsid w:val="00B12274"/>
    <w:rsid w:val="00B171FB"/>
    <w:rsid w:val="00B20986"/>
    <w:rsid w:val="00B57719"/>
    <w:rsid w:val="00B62849"/>
    <w:rsid w:val="00B7036E"/>
    <w:rsid w:val="00B745AB"/>
    <w:rsid w:val="00B83214"/>
    <w:rsid w:val="00B90A92"/>
    <w:rsid w:val="00BA0A7A"/>
    <w:rsid w:val="00BA25C6"/>
    <w:rsid w:val="00BB311D"/>
    <w:rsid w:val="00BC17E8"/>
    <w:rsid w:val="00BC7D1A"/>
    <w:rsid w:val="00BD2AFF"/>
    <w:rsid w:val="00C10DAC"/>
    <w:rsid w:val="00C25866"/>
    <w:rsid w:val="00C26944"/>
    <w:rsid w:val="00C3437D"/>
    <w:rsid w:val="00C35C2A"/>
    <w:rsid w:val="00C40436"/>
    <w:rsid w:val="00C4202D"/>
    <w:rsid w:val="00C4311D"/>
    <w:rsid w:val="00C44518"/>
    <w:rsid w:val="00C45A35"/>
    <w:rsid w:val="00C61AD3"/>
    <w:rsid w:val="00C76A9E"/>
    <w:rsid w:val="00C82B74"/>
    <w:rsid w:val="00C93460"/>
    <w:rsid w:val="00CA3100"/>
    <w:rsid w:val="00CB07DA"/>
    <w:rsid w:val="00CB375E"/>
    <w:rsid w:val="00CE0FE1"/>
    <w:rsid w:val="00D05F0A"/>
    <w:rsid w:val="00D115E8"/>
    <w:rsid w:val="00D17034"/>
    <w:rsid w:val="00D3128D"/>
    <w:rsid w:val="00D32DF9"/>
    <w:rsid w:val="00D3524B"/>
    <w:rsid w:val="00D60CC8"/>
    <w:rsid w:val="00D645A0"/>
    <w:rsid w:val="00D80BEC"/>
    <w:rsid w:val="00D8479E"/>
    <w:rsid w:val="00D84BBB"/>
    <w:rsid w:val="00DA07A9"/>
    <w:rsid w:val="00DA60E3"/>
    <w:rsid w:val="00DB3361"/>
    <w:rsid w:val="00DB4E1A"/>
    <w:rsid w:val="00DD0EC0"/>
    <w:rsid w:val="00DD3661"/>
    <w:rsid w:val="00E23174"/>
    <w:rsid w:val="00E26637"/>
    <w:rsid w:val="00E30416"/>
    <w:rsid w:val="00E305EC"/>
    <w:rsid w:val="00E63A47"/>
    <w:rsid w:val="00E656B1"/>
    <w:rsid w:val="00E842D8"/>
    <w:rsid w:val="00E970D9"/>
    <w:rsid w:val="00EB10A9"/>
    <w:rsid w:val="00EC1BC1"/>
    <w:rsid w:val="00ED67D4"/>
    <w:rsid w:val="00ED6C8E"/>
    <w:rsid w:val="00EE0469"/>
    <w:rsid w:val="00EE2B2C"/>
    <w:rsid w:val="00EF31D1"/>
    <w:rsid w:val="00F07DA9"/>
    <w:rsid w:val="00F110B3"/>
    <w:rsid w:val="00F2554A"/>
    <w:rsid w:val="00F5514C"/>
    <w:rsid w:val="00FA539A"/>
    <w:rsid w:val="00FA5E9E"/>
    <w:rsid w:val="00FC26D9"/>
    <w:rsid w:val="00FC3597"/>
    <w:rsid w:val="00FE5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3E41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508"/>
    <w:pPr>
      <w:tabs>
        <w:tab w:val="left" w:pos="567"/>
      </w:tabs>
      <w:jc w:val="both"/>
    </w:pPr>
    <w:rPr>
      <w:rFonts w:ascii="Arial" w:hAnsi="Arial"/>
      <w:sz w:val="24"/>
      <w:lang w:eastAsia="en-US"/>
    </w:rPr>
  </w:style>
  <w:style w:type="paragraph" w:styleId="Heading1">
    <w:name w:val="heading 1"/>
    <w:basedOn w:val="Normal"/>
    <w:next w:val="Normal"/>
    <w:link w:val="Heading1Char"/>
    <w:qFormat/>
    <w:rsid w:val="00E23174"/>
    <w:pPr>
      <w:keepNext/>
      <w:pBdr>
        <w:bottom w:val="single" w:sz="4" w:space="1" w:color="auto"/>
      </w:pBdr>
      <w:tabs>
        <w:tab w:val="clear" w:pos="567"/>
        <w:tab w:val="left" w:pos="1985"/>
      </w:tabs>
      <w:ind w:left="1985" w:hanging="1985"/>
      <w:outlineLvl w:val="0"/>
    </w:pPr>
    <w:rPr>
      <w:rFonts w:ascii="Arial Bold" w:hAnsi="Arial Bold"/>
      <w:b/>
      <w:caps/>
    </w:rPr>
  </w:style>
  <w:style w:type="paragraph" w:styleId="Heading2">
    <w:name w:val="heading 2"/>
    <w:basedOn w:val="Normal"/>
    <w:next w:val="Normal"/>
    <w:qFormat/>
    <w:rsid w:val="00FC26D9"/>
    <w:pPr>
      <w:keepNext/>
      <w:pBdr>
        <w:bottom w:val="single" w:sz="18" w:space="1" w:color="auto"/>
      </w:pBdr>
      <w:ind w:left="1701" w:hanging="1701"/>
      <w:outlineLvl w:val="1"/>
    </w:pPr>
    <w:rPr>
      <w:rFonts w:ascii="Arial Bold" w:hAnsi="Arial Bold"/>
      <w:b/>
    </w:rPr>
  </w:style>
  <w:style w:type="paragraph" w:styleId="Heading3">
    <w:name w:val="heading 3"/>
    <w:basedOn w:val="Normal"/>
    <w:next w:val="Normal"/>
    <w:qFormat/>
    <w:rsid w:val="00E23174"/>
    <w:pPr>
      <w:keepNext/>
      <w:pBdr>
        <w:bottom w:val="single" w:sz="4" w:space="1" w:color="auto"/>
      </w:pBdr>
      <w:tabs>
        <w:tab w:val="left" w:pos="1701"/>
      </w:tabs>
      <w:ind w:left="1701" w:hanging="1701"/>
      <w:outlineLvl w:val="2"/>
    </w:pPr>
    <w:rPr>
      <w:rFonts w:ascii="Arial Bold" w:hAnsi="Arial Bold"/>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
    <w:name w:val="Action"/>
    <w:basedOn w:val="Normal"/>
    <w:pPr>
      <w:ind w:left="576"/>
    </w:pPr>
    <w:rPr>
      <w:rFonts w:ascii="Times New Roman" w:hAnsi="Times New Roman"/>
    </w:rPr>
  </w:style>
  <w:style w:type="paragraph" w:customStyle="1" w:styleId="DocInfo">
    <w:name w:val="DocInfo"/>
    <w:rPr>
      <w:rFonts w:ascii="Arial" w:hAnsi="Arial"/>
      <w:noProof/>
      <w:sz w:val="16"/>
      <w:lang w:eastAsia="en-US"/>
    </w:rPr>
  </w:style>
  <w:style w:type="paragraph" w:styleId="DocumentMap">
    <w:name w:val="Document Map"/>
    <w:basedOn w:val="Normal"/>
    <w:semiHidden/>
    <w:pPr>
      <w:shd w:val="clear" w:color="auto" w:fill="000080"/>
    </w:pPr>
    <w:rPr>
      <w:rFonts w:ascii="Tahoma" w:hAnsi="Tahoma"/>
    </w:rPr>
  </w:style>
  <w:style w:type="character" w:customStyle="1" w:styleId="DWHlink">
    <w:name w:val="DWHlink"/>
    <w:basedOn w:val="DefaultParagraphFont"/>
    <w:rPr>
      <w:b/>
      <w:color w:val="0000FF"/>
      <w:u w:val="single"/>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customStyle="1" w:styleId="Minute">
    <w:name w:val="Minute"/>
    <w:basedOn w:val="Normal"/>
    <w:rPr>
      <w:sz w:val="16"/>
    </w:rPr>
  </w:style>
  <w:style w:type="character" w:styleId="PageNumber">
    <w:name w:val="page number"/>
    <w:basedOn w:val="DefaultParagraphFont"/>
  </w:style>
  <w:style w:type="paragraph" w:customStyle="1" w:styleId="Resolution">
    <w:name w:val="Resolution"/>
    <w:basedOn w:val="Normal"/>
    <w:rsid w:val="00341EBB"/>
    <w:pPr>
      <w:ind w:left="851" w:hanging="851"/>
    </w:pPr>
  </w:style>
  <w:style w:type="paragraph" w:customStyle="1" w:styleId="TOCCell">
    <w:name w:val="TOCCell"/>
    <w:pPr>
      <w:spacing w:after="60" w:line="276" w:lineRule="atLeast"/>
    </w:pPr>
    <w:rPr>
      <w:rFonts w:ascii="Arial" w:hAnsi="Arial"/>
      <w:noProof/>
      <w:lang w:eastAsia="en-US"/>
    </w:rPr>
  </w:style>
  <w:style w:type="paragraph" w:customStyle="1" w:styleId="CityPlan">
    <w:name w:val="CityPlan"/>
    <w:basedOn w:val="Normal"/>
    <w:link w:val="CityPlanChar"/>
    <w:rsid w:val="005F7D50"/>
  </w:style>
  <w:style w:type="character" w:customStyle="1" w:styleId="CityPlanChar">
    <w:name w:val="CityPlan Char"/>
    <w:basedOn w:val="DefaultParagraphFont"/>
    <w:link w:val="CityPlan"/>
    <w:rsid w:val="00C82B74"/>
    <w:rPr>
      <w:rFonts w:ascii="Arial" w:hAnsi="Arial"/>
      <w:sz w:val="24"/>
      <w:lang w:val="en-AU" w:eastAsia="en-US" w:bidi="ar-SA"/>
    </w:rPr>
  </w:style>
  <w:style w:type="paragraph" w:customStyle="1" w:styleId="StrategicPlan">
    <w:name w:val="StrategicPlan"/>
    <w:basedOn w:val="Normal"/>
    <w:link w:val="StrategicPlanChar"/>
    <w:rsid w:val="00004007"/>
  </w:style>
  <w:style w:type="character" w:customStyle="1" w:styleId="StrategicPlanChar">
    <w:name w:val="StrategicPlan Char"/>
    <w:basedOn w:val="DefaultParagraphFont"/>
    <w:link w:val="StrategicPlan"/>
    <w:rsid w:val="00004007"/>
    <w:rPr>
      <w:rFonts w:ascii="Arial" w:hAnsi="Arial"/>
      <w:sz w:val="24"/>
      <w:lang w:val="en-AU" w:eastAsia="en-US" w:bidi="ar-SA"/>
    </w:rPr>
  </w:style>
  <w:style w:type="paragraph" w:customStyle="1" w:styleId="CorporatePlan">
    <w:name w:val="CorporatePlan"/>
    <w:basedOn w:val="Normal"/>
    <w:rsid w:val="00461AD7"/>
    <w:pPr>
      <w:tabs>
        <w:tab w:val="clear" w:pos="567"/>
        <w:tab w:val="left" w:pos="1418"/>
      </w:tabs>
    </w:pPr>
    <w:rPr>
      <w:rFonts w:cs="Arial"/>
      <w:color w:val="000000"/>
      <w:spacing w:val="-4"/>
    </w:rPr>
  </w:style>
  <w:style w:type="character" w:customStyle="1" w:styleId="Heading1Char">
    <w:name w:val="Heading 1 Char"/>
    <w:link w:val="Heading1"/>
    <w:rsid w:val="00E23174"/>
    <w:rPr>
      <w:rFonts w:ascii="Arial Bold" w:hAnsi="Arial Bold"/>
      <w:b/>
      <w:caps/>
      <w:sz w:val="24"/>
      <w:lang w:eastAsia="en-US"/>
    </w:rPr>
  </w:style>
  <w:style w:type="paragraph" w:styleId="BalloonText">
    <w:name w:val="Balloon Text"/>
    <w:basedOn w:val="Normal"/>
    <w:link w:val="BalloonTextChar"/>
    <w:rsid w:val="00043CE9"/>
    <w:rPr>
      <w:rFonts w:ascii="Tahoma" w:hAnsi="Tahoma" w:cs="Tahoma"/>
      <w:sz w:val="16"/>
      <w:szCs w:val="16"/>
    </w:rPr>
  </w:style>
  <w:style w:type="character" w:customStyle="1" w:styleId="BalloonTextChar">
    <w:name w:val="Balloon Text Char"/>
    <w:basedOn w:val="DefaultParagraphFont"/>
    <w:link w:val="BalloonText"/>
    <w:rsid w:val="00043CE9"/>
    <w:rPr>
      <w:rFonts w:ascii="Tahoma" w:hAnsi="Tahoma" w:cs="Tahoma"/>
      <w:sz w:val="16"/>
      <w:szCs w:val="16"/>
      <w:lang w:eastAsia="en-US"/>
    </w:rPr>
  </w:style>
  <w:style w:type="paragraph" w:styleId="ListParagraph">
    <w:name w:val="List Paragraph"/>
    <w:basedOn w:val="Normal"/>
    <w:link w:val="ListParagraphChar"/>
    <w:uiPriority w:val="34"/>
    <w:qFormat/>
    <w:rsid w:val="004E1C62"/>
    <w:pPr>
      <w:tabs>
        <w:tab w:val="clear" w:pos="567"/>
      </w:tabs>
      <w:ind w:left="720"/>
      <w:contextualSpacing/>
      <w:jc w:val="left"/>
    </w:pPr>
    <w:rPr>
      <w:rFonts w:ascii="Gill Sans MT" w:hAnsi="Gill Sans MT"/>
      <w:sz w:val="22"/>
      <w:szCs w:val="22"/>
    </w:rPr>
  </w:style>
  <w:style w:type="character" w:customStyle="1" w:styleId="ListParagraphChar">
    <w:name w:val="List Paragraph Char"/>
    <w:link w:val="ListParagraph"/>
    <w:uiPriority w:val="34"/>
    <w:locked/>
    <w:rsid w:val="004E1C62"/>
    <w:rPr>
      <w:rFonts w:ascii="Gill Sans MT" w:hAnsi="Gill Sans MT"/>
      <w:sz w:val="22"/>
      <w:szCs w:val="22"/>
      <w:lang w:eastAsia="en-US"/>
    </w:rPr>
  </w:style>
  <w:style w:type="table" w:styleId="TableGrid">
    <w:name w:val="Table Grid"/>
    <w:basedOn w:val="TableNormal"/>
    <w:rsid w:val="004E1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95BB7"/>
    <w:rPr>
      <w:sz w:val="16"/>
      <w:szCs w:val="16"/>
    </w:rPr>
  </w:style>
  <w:style w:type="paragraph" w:styleId="CommentText">
    <w:name w:val="annotation text"/>
    <w:basedOn w:val="Normal"/>
    <w:link w:val="CommentTextChar"/>
    <w:semiHidden/>
    <w:unhideWhenUsed/>
    <w:rsid w:val="00A95BB7"/>
    <w:rPr>
      <w:sz w:val="20"/>
    </w:rPr>
  </w:style>
  <w:style w:type="character" w:customStyle="1" w:styleId="CommentTextChar">
    <w:name w:val="Comment Text Char"/>
    <w:basedOn w:val="DefaultParagraphFont"/>
    <w:link w:val="CommentText"/>
    <w:semiHidden/>
    <w:rsid w:val="00A95BB7"/>
    <w:rPr>
      <w:rFonts w:ascii="Arial" w:hAnsi="Arial"/>
      <w:lang w:eastAsia="en-US"/>
    </w:rPr>
  </w:style>
  <w:style w:type="paragraph" w:styleId="CommentSubject">
    <w:name w:val="annotation subject"/>
    <w:basedOn w:val="CommentText"/>
    <w:next w:val="CommentText"/>
    <w:link w:val="CommentSubjectChar"/>
    <w:semiHidden/>
    <w:unhideWhenUsed/>
    <w:rsid w:val="00A95BB7"/>
    <w:rPr>
      <w:b/>
      <w:bCs/>
    </w:rPr>
  </w:style>
  <w:style w:type="character" w:customStyle="1" w:styleId="CommentSubjectChar">
    <w:name w:val="Comment Subject Char"/>
    <w:basedOn w:val="CommentTextChar"/>
    <w:link w:val="CommentSubject"/>
    <w:semiHidden/>
    <w:rsid w:val="00A95BB7"/>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265009">
      <w:bodyDiv w:val="1"/>
      <w:marLeft w:val="0"/>
      <w:marRight w:val="0"/>
      <w:marTop w:val="0"/>
      <w:marBottom w:val="0"/>
      <w:divBdr>
        <w:top w:val="none" w:sz="0" w:space="0" w:color="auto"/>
        <w:left w:val="none" w:sz="0" w:space="0" w:color="auto"/>
        <w:bottom w:val="none" w:sz="0" w:space="0" w:color="auto"/>
        <w:right w:val="none" w:sz="0" w:space="0" w:color="auto"/>
      </w:divBdr>
    </w:div>
    <w:div w:id="644549627">
      <w:bodyDiv w:val="1"/>
      <w:marLeft w:val="0"/>
      <w:marRight w:val="0"/>
      <w:marTop w:val="0"/>
      <w:marBottom w:val="0"/>
      <w:divBdr>
        <w:top w:val="none" w:sz="0" w:space="0" w:color="auto"/>
        <w:left w:val="none" w:sz="0" w:space="0" w:color="auto"/>
        <w:bottom w:val="none" w:sz="0" w:space="0" w:color="auto"/>
        <w:right w:val="none" w:sz="0" w:space="0" w:color="auto"/>
      </w:divBdr>
    </w:div>
    <w:div w:id="824903486">
      <w:bodyDiv w:val="1"/>
      <w:marLeft w:val="0"/>
      <w:marRight w:val="0"/>
      <w:marTop w:val="0"/>
      <w:marBottom w:val="0"/>
      <w:divBdr>
        <w:top w:val="none" w:sz="0" w:space="0" w:color="auto"/>
        <w:left w:val="none" w:sz="0" w:space="0" w:color="auto"/>
        <w:bottom w:val="none" w:sz="0" w:space="0" w:color="auto"/>
        <w:right w:val="none" w:sz="0" w:space="0" w:color="auto"/>
      </w:divBdr>
    </w:div>
    <w:div w:id="1820999877">
      <w:bodyDiv w:val="1"/>
      <w:marLeft w:val="0"/>
      <w:marRight w:val="0"/>
      <w:marTop w:val="0"/>
      <w:marBottom w:val="0"/>
      <w:divBdr>
        <w:top w:val="none" w:sz="0" w:space="0" w:color="auto"/>
        <w:left w:val="none" w:sz="0" w:space="0" w:color="auto"/>
        <w:bottom w:val="none" w:sz="0" w:space="0" w:color="auto"/>
        <w:right w:val="none" w:sz="0" w:space="0" w:color="auto"/>
      </w:divBdr>
    </w:div>
    <w:div w:id="1904369533">
      <w:bodyDiv w:val="1"/>
      <w:marLeft w:val="0"/>
      <w:marRight w:val="0"/>
      <w:marTop w:val="0"/>
      <w:marBottom w:val="0"/>
      <w:divBdr>
        <w:top w:val="none" w:sz="0" w:space="0" w:color="auto"/>
        <w:left w:val="none" w:sz="0" w:space="0" w:color="auto"/>
        <w:bottom w:val="none" w:sz="0" w:space="0" w:color="auto"/>
        <w:right w:val="none" w:sz="0" w:space="0" w:color="auto"/>
      </w:divBdr>
    </w:div>
    <w:div w:id="1904559576">
      <w:bodyDiv w:val="1"/>
      <w:marLeft w:val="0"/>
      <w:marRight w:val="0"/>
      <w:marTop w:val="0"/>
      <w:marBottom w:val="0"/>
      <w:divBdr>
        <w:top w:val="none" w:sz="0" w:space="0" w:color="auto"/>
        <w:left w:val="none" w:sz="0" w:space="0" w:color="auto"/>
        <w:bottom w:val="none" w:sz="0" w:space="0" w:color="auto"/>
        <w:right w:val="none" w:sz="0" w:space="0" w:color="auto"/>
      </w:divBdr>
    </w:div>
    <w:div w:id="21068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onieczny\DataWorks\ECM\Templates\5975601\Standard%20Agenda%20Item.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AU" b="1"/>
              <a:t>OPEX</a:t>
            </a:r>
            <a:r>
              <a:rPr lang="en-AU" b="1" baseline="0"/>
              <a:t> EXPENDITURE COMPARISON</a:t>
            </a:r>
            <a:endParaRPr lang="en-AU" b="1"/>
          </a:p>
        </c:rich>
      </c:tx>
      <c:overlay val="0"/>
      <c:spPr>
        <a:noFill/>
        <a:ln w="25360">
          <a:noFill/>
        </a:ln>
      </c:spPr>
    </c:title>
    <c:autoTitleDeleted val="0"/>
    <c:plotArea>
      <c:layout>
        <c:manualLayout>
          <c:layoutTarget val="inner"/>
          <c:xMode val="edge"/>
          <c:yMode val="edge"/>
          <c:x val="7.1134683510432326E-2"/>
          <c:y val="0.14334303878977178"/>
          <c:w val="0.90113928183059977"/>
          <c:h val="0.76700179299381277"/>
        </c:manualLayout>
      </c:layout>
      <c:barChart>
        <c:barDir val="col"/>
        <c:grouping val="clustered"/>
        <c:varyColors val="0"/>
        <c:ser>
          <c:idx val="0"/>
          <c:order val="1"/>
          <c:tx>
            <c:v>EXISTING OPEX</c:v>
          </c:tx>
          <c:spPr>
            <a:solidFill>
              <a:srgbClr val="4F81BD"/>
            </a:solidFill>
            <a:ln w="25360">
              <a:noFill/>
            </a:ln>
          </c:spPr>
          <c:invertIfNegative val="0"/>
          <c:cat>
            <c:strRef>
              <c:f>'Operating Costs'!$P$2:$Y$2</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'Operating Costs'!$P$10:$Y$10</c:f>
              <c:numCache>
                <c:formatCode>_-"$"* #,##0_-;\-"$"* #,##0_-;_-"$"* "-"??_-;_-@_-</c:formatCode>
                <c:ptCount val="10"/>
                <c:pt idx="0">
                  <c:v>3205100</c:v>
                </c:pt>
                <c:pt idx="1">
                  <c:v>3237151</c:v>
                </c:pt>
                <c:pt idx="2">
                  <c:v>3269522.51</c:v>
                </c:pt>
                <c:pt idx="3">
                  <c:v>3302217.7350999997</c:v>
                </c:pt>
                <c:pt idx="4">
                  <c:v>3335239.9124509995</c:v>
                </c:pt>
                <c:pt idx="5">
                  <c:v>3368592.3115755096</c:v>
                </c:pt>
                <c:pt idx="6">
                  <c:v>3402278.2346912646</c:v>
                </c:pt>
                <c:pt idx="7">
                  <c:v>3436301.0170381772</c:v>
                </c:pt>
                <c:pt idx="8">
                  <c:v>3470664.0272085592</c:v>
                </c:pt>
                <c:pt idx="9">
                  <c:v>3505370.6674806448</c:v>
                </c:pt>
              </c:numCache>
            </c:numRef>
          </c:val>
          <c:extLst>
            <c:ext xmlns:c16="http://schemas.microsoft.com/office/drawing/2014/chart" uri="{C3380CC4-5D6E-409C-BE32-E72D297353CC}">
              <c16:uniqueId val="{00000000-339B-4AFD-9D7F-2E78B41BE38F}"/>
            </c:ext>
          </c:extLst>
        </c:ser>
        <c:dLbls>
          <c:showLegendKey val="0"/>
          <c:showVal val="0"/>
          <c:showCatName val="0"/>
          <c:showSerName val="0"/>
          <c:showPercent val="0"/>
          <c:showBubbleSize val="0"/>
        </c:dLbls>
        <c:gapWidth val="150"/>
        <c:axId val="185430632"/>
        <c:axId val="1"/>
      </c:barChart>
      <c:lineChart>
        <c:grouping val="standard"/>
        <c:varyColors val="0"/>
        <c:ser>
          <c:idx val="1"/>
          <c:order val="0"/>
          <c:tx>
            <c:v>NEW OPERATING EXPENDITURE</c:v>
          </c:tx>
          <c:spPr>
            <a:ln w="28530" cap="rnd">
              <a:solidFill>
                <a:schemeClr val="accent2"/>
              </a:solidFill>
              <a:round/>
            </a:ln>
            <a:effectLst/>
          </c:spPr>
          <c:marker>
            <c:symbol val="circle"/>
            <c:size val="4"/>
            <c:spPr>
              <a:solidFill>
                <a:schemeClr val="accent2"/>
              </a:solidFill>
              <a:ln w="9510">
                <a:solidFill>
                  <a:schemeClr val="accent2"/>
                </a:solidFill>
              </a:ln>
              <a:effectLst/>
            </c:spPr>
          </c:marker>
          <c:cat>
            <c:strRef>
              <c:f>'Operating Costs'!$P$2:$Y$2</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'Operating Costs'!$P$12:$Y$12</c:f>
              <c:numCache>
                <c:formatCode>_-"$"* #,##0_-;\-"$"* #,##0_-;_-"$"* "-"??_-;_-@_-</c:formatCode>
                <c:ptCount val="10"/>
                <c:pt idx="0">
                  <c:v>3243100</c:v>
                </c:pt>
                <c:pt idx="1">
                  <c:v>3397151</c:v>
                </c:pt>
                <c:pt idx="2">
                  <c:v>3558822.51</c:v>
                </c:pt>
                <c:pt idx="3">
                  <c:v>3708517.7350999997</c:v>
                </c:pt>
                <c:pt idx="4">
                  <c:v>3869839.9124509995</c:v>
                </c:pt>
                <c:pt idx="5">
                  <c:v>4009592.3115755096</c:v>
                </c:pt>
                <c:pt idx="6">
                  <c:v>4135278.2346912646</c:v>
                </c:pt>
                <c:pt idx="7">
                  <c:v>4206601.0170381777</c:v>
                </c:pt>
                <c:pt idx="8">
                  <c:v>4299264.0272085592</c:v>
                </c:pt>
                <c:pt idx="9">
                  <c:v>4344270.6674806448</c:v>
                </c:pt>
              </c:numCache>
            </c:numRef>
          </c:val>
          <c:smooth val="0"/>
          <c:extLst>
            <c:ext xmlns:c16="http://schemas.microsoft.com/office/drawing/2014/chart" uri="{C3380CC4-5D6E-409C-BE32-E72D297353CC}">
              <c16:uniqueId val="{00000001-339B-4AFD-9D7F-2E78B41BE38F}"/>
            </c:ext>
          </c:extLst>
        </c:ser>
        <c:dLbls>
          <c:showLegendKey val="0"/>
          <c:showVal val="0"/>
          <c:showCatName val="0"/>
          <c:showSerName val="0"/>
          <c:showPercent val="0"/>
          <c:showBubbleSize val="0"/>
        </c:dLbls>
        <c:marker val="1"/>
        <c:smooth val="0"/>
        <c:axId val="185430632"/>
        <c:axId val="1"/>
      </c:lineChart>
      <c:catAx>
        <c:axId val="185430632"/>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6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ln w="9510">
            <a:noFill/>
          </a:ln>
        </c:spPr>
        <c:txPr>
          <a:bodyPr rot="-60000000" spcFirstLastPara="1" vertOverflow="ellipsis" vert="horz" wrap="square" anchor="ctr" anchorCtr="1"/>
          <a:lstStyle/>
          <a:p>
            <a:pPr>
              <a:defRPr sz="699" b="0" i="0" u="none" strike="noStrike" kern="1200" baseline="0">
                <a:solidFill>
                  <a:schemeClr val="tx1">
                    <a:lumMod val="65000"/>
                    <a:lumOff val="35000"/>
                  </a:schemeClr>
                </a:solidFill>
                <a:latin typeface="+mn-lt"/>
                <a:ea typeface="+mn-ea"/>
                <a:cs typeface="+mn-cs"/>
              </a:defRPr>
            </a:pPr>
            <a:endParaRPr lang="en-US"/>
          </a:p>
        </c:txPr>
        <c:crossAx val="185430632"/>
        <c:crosses val="autoZero"/>
        <c:crossBetween val="between"/>
      </c:valAx>
      <c:spPr>
        <a:noFill/>
        <a:ln w="25360">
          <a:noFill/>
        </a:ln>
      </c:spPr>
    </c:plotArea>
    <c:legend>
      <c:legendPos val="r"/>
      <c:layout>
        <c:manualLayout>
          <c:xMode val="edge"/>
          <c:yMode val="edge"/>
          <c:wMode val="edge"/>
          <c:hMode val="edge"/>
          <c:x val="0.75937803983032925"/>
          <c:y val="2.3435824620283121E-2"/>
          <c:w val="1"/>
          <c:h val="0.21862398347747516"/>
        </c:manualLayout>
      </c:layout>
      <c:overlay val="0"/>
      <c:spPr>
        <a:noFill/>
        <a:ln w="25360">
          <a:noFill/>
        </a:ln>
      </c:spPr>
      <c:txPr>
        <a:bodyPr rot="0" spcFirstLastPara="1" vertOverflow="ellipsis" vert="horz" wrap="square" anchor="ctr" anchorCtr="1"/>
        <a:lstStyle/>
        <a:p>
          <a:pPr>
            <a:defRPr sz="6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20" cap="flat" cmpd="sng" algn="ctr">
      <a:solidFill>
        <a:sysClr val="windowText" lastClr="00000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92537-572C-4FB5-86AD-3BCA56E3A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Agenda Item.dotx</Template>
  <TotalTime>0</TotalTime>
  <Pages>23</Pages>
  <Words>1421</Words>
  <Characters>8106</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2021-06-30T02:58:00Z</dcterms:created>
  <dcterms:modified xsi:type="dcterms:W3CDTF">2021-06-30T02:58:00Z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Kristin Goonan</vt:lpwstr>
  </property>
  <property fmtid="{D5CDD505-2E9C-101B-9397-08002B2CF9AE}" pid="3" name="DWDocClass">
    <vt:lpwstr>Draft Report</vt:lpwstr>
  </property>
  <property fmtid="{D5CDD505-2E9C-101B-9397-08002B2CF9AE}" pid="4" name="DWDocClassId">
    <vt:lpwstr>532</vt:lpwstr>
  </property>
  <property fmtid="{D5CDD505-2E9C-101B-9397-08002B2CF9AE}" pid="5" name="DWDocPrecis">
    <vt:lpwstr>Inclusive Sports Facilities Assessment Project - Action Plans</vt:lpwstr>
  </property>
  <property fmtid="{D5CDD505-2E9C-101B-9397-08002B2CF9AE}" pid="6" name="DWDocNo">
    <vt:lpwstr>14385492</vt:lpwstr>
  </property>
  <property fmtid="{D5CDD505-2E9C-101B-9397-08002B2CF9AE}" pid="7" name="DWDocSetID">
    <vt:lpwstr>13152795</vt:lpwstr>
  </property>
  <property fmtid="{D5CDD505-2E9C-101B-9397-08002B2CF9AE}" pid="8" name="DWDocType">
    <vt:lpwstr/>
  </property>
  <property fmtid="{D5CDD505-2E9C-101B-9397-08002B2CF9AE}" pid="9" name="DWDocVersion">
    <vt:lpwstr>18</vt:lpwstr>
  </property>
</Properties>
</file>